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aps/>
          <w:color w:val="5850EC"/>
          <w:sz w:val="18"/>
          <w:szCs w:val="18"/>
        </w:rPr>
        <w:t xml:space="preserve">MARTIAL ARTS BUSINESS PLAN TEMPLATE</w:t>
      </w:r>
    </w:p>
    <w:p>
      <w:pPr>
        <w:pStyle w:val="Title"/>
        <w:spacing w:after="120"/>
      </w:pPr>
      <w:r>
        <w:t xml:space="preserve">[Your school name] Business Plan</w:t>
      </w:r>
    </w:p>
    <w:p>
      <w:pPr>
        <w:spacing w:after="240"/>
      </w:pPr>
      <w:r>
        <w:rPr>
          <w:b/>
          <w:bCs/>
        </w:rPr>
        <w:t xml:space="preserve">Prepared by: </w:t>
      </w:r>
      <w:r>
        <w:rPr>
          <w:i/>
          <w:iCs/>
          <w:color w:val="6B7280"/>
        </w:rPr>
        <w:t xml:space="preserve">[name]     </w:t>
      </w:r>
      <w:r>
        <w:rPr>
          <w:b/>
          <w:bCs/>
        </w:rPr>
        <w:t xml:space="preserve">Date: </w:t>
      </w:r>
      <w:r>
        <w:rPr>
          <w:i/>
          <w:iCs/>
          <w:color w:val="6B7280"/>
        </w:rPr>
        <w:t xml:space="preserve">[date]     </w:t>
      </w:r>
      <w:r>
        <w:rPr>
          <w:b/>
          <w:bCs/>
        </w:rPr>
        <w:t xml:space="preserve">Contact: </w:t>
      </w:r>
      <w:r>
        <w:rPr>
          <w:i/>
          <w:iCs/>
          <w:color w:val="6B7280"/>
        </w:rPr>
        <w:t xml:space="preserve">[email / phone]</w:t>
      </w:r>
    </w:p>
    <w:p>
      <w:pPr>
        <w:spacing w:after="160"/>
      </w:pPr>
      <w:r>
        <w:rPr>
          <w:i/>
          <w:iCs/>
          <w:color w:val="6B7280"/>
        </w:rPr>
        <w:t xml:space="preserve">How to use this template: fill in the one-page plan first, then work through the nine sections in order, replacing every italic prompt with your own words and numbers. The bordered examples come from the sample school in our guide at www.pembee.app/blog/martial-arts-business-plan and show the level of detail a lender expects. Delete them as you go. The companion break-even calculator spreadsheet does the financial math in section 8 for you.</w:t>
      </w:r>
    </w:p>
    <w:p>
      <w:pPr>
        <w:pStyle w:val="Heading1"/>
      </w:pPr>
      <w:r>
        <w:t xml:space="preserve">One-page plan (write this first)</w:t>
      </w:r>
    </w:p>
    <w:p>
      <w:pPr>
        <w:spacing w:after="160"/>
      </w:pPr>
      <w:r>
        <w:rPr>
          <w:i/>
          <w:iCs/>
          <w:color w:val="6B7280"/>
        </w:rPr>
        <w:t xml:space="preserve">Enough on its own if you are self-funding and starting small. If you need a loan, a partner or a commercial lease, it becomes the skeleton of the full plan below. One or two lines per box.</w:t>
      </w:r>
    </w:p>
    <w:tbl>
      <w:tblPr>
        <w:tblW w:type="dxa" w:w="97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91"/>
        <w:gridCol w:w="5649"/>
      </w:tblGrid>
      <w:tr>
        <w:trPr>
          <w:tblHeader/>
        </w:trPr>
        <w:tc>
          <w:tcPr>
            <w:tcW w:type="dxa" w:w="4091"/>
            <w:shd w:fill="EEF2FF"/>
            <w:tcMar>
              <w:top w:type="dxa" w:w="80"/>
              <w:left w:type="dxa" w:w="120"/>
              <w:bottom w:type="dxa" w:w="80"/>
              <w:right w:type="dxa" w:w="120"/>
            </w:tcMar>
          </w:tcPr>
          <w:p>
            <w:pPr>
              <w:spacing w:after="0"/>
            </w:pPr>
            <w:r>
              <w:rPr>
                <w:b/>
                <w:bCs/>
                <w:i w:val="false"/>
                <w:iCs w:val="false"/>
                <w:color w:val="3730A3"/>
                <w:sz w:val="20"/>
                <w:szCs w:val="20"/>
              </w:rPr>
              <w:t xml:space="preserve">Question</w:t>
            </w:r>
          </w:p>
        </w:tc>
        <w:tc>
          <w:tcPr>
            <w:tcW w:type="dxa" w:w="5649"/>
            <w:shd w:fill="EEF2FF"/>
            <w:tcMar>
              <w:top w:type="dxa" w:w="80"/>
              <w:left w:type="dxa" w:w="120"/>
              <w:bottom w:type="dxa" w:w="80"/>
              <w:right w:type="dxa" w:w="120"/>
            </w:tcMar>
          </w:tcPr>
          <w:p>
            <w:pPr>
              <w:spacing w:after="0"/>
            </w:pPr>
            <w:r>
              <w:rPr>
                <w:b/>
                <w:bCs/>
                <w:i w:val="false"/>
                <w:iCs w:val="false"/>
                <w:color w:val="3730A3"/>
                <w:sz w:val="20"/>
                <w:szCs w:val="20"/>
              </w:rPr>
              <w:t xml:space="preserve">Your answer</w:t>
            </w:r>
          </w:p>
        </w:tc>
      </w:tr>
      <w:tr>
        <w:trPr>
          <w:trHeight w:val="620" w:hRule="atLeast"/>
        </w:trPr>
        <w:tc>
          <w:tcPr>
            <w:tcW w:type="dxa" w:w="4091"/>
            <w:tcMar>
              <w:top w:type="dxa" w:w="80"/>
              <w:left w:type="dxa" w:w="120"/>
              <w:bottom w:type="dxa" w:w="80"/>
              <w:right w:type="dxa" w:w="120"/>
            </w:tcMar>
          </w:tcPr>
          <w:p>
            <w:pPr>
              <w:spacing w:after="0"/>
            </w:pPr>
            <w:r>
              <w:rPr>
                <w:b w:val="false"/>
                <w:bCs w:val="false"/>
                <w:i w:val="false"/>
                <w:iCs w:val="false"/>
                <w:color w:val="1F2937"/>
                <w:sz w:val="20"/>
                <w:szCs w:val="20"/>
              </w:rPr>
              <w:t xml:space="preserve">The school: discipline, style, location, opening month</w:t>
            </w:r>
          </w:p>
        </w:tc>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620" w:hRule="atLeast"/>
        </w:trPr>
        <w:tc>
          <w:tcPr>
            <w:tcW w:type="dxa" w:w="4091"/>
            <w:tcMar>
              <w:top w:type="dxa" w:w="80"/>
              <w:left w:type="dxa" w:w="120"/>
              <w:bottom w:type="dxa" w:w="80"/>
              <w:right w:type="dxa" w:w="120"/>
            </w:tcMar>
          </w:tcPr>
          <w:p>
            <w:pPr>
              <w:spacing w:after="0"/>
            </w:pPr>
            <w:r>
              <w:rPr>
                <w:b w:val="false"/>
                <w:bCs w:val="false"/>
                <w:i w:val="false"/>
                <w:iCs w:val="false"/>
                <w:color w:val="1F2937"/>
                <w:sz w:val="20"/>
                <w:szCs w:val="20"/>
              </w:rPr>
              <w:t xml:space="preserve">Who we teach: age groups and programs</w:t>
            </w:r>
          </w:p>
        </w:tc>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620" w:hRule="atLeast"/>
        </w:trPr>
        <w:tc>
          <w:tcPr>
            <w:tcW w:type="dxa" w:w="4091"/>
            <w:tcMar>
              <w:top w:type="dxa" w:w="80"/>
              <w:left w:type="dxa" w:w="120"/>
              <w:bottom w:type="dxa" w:w="80"/>
              <w:right w:type="dxa" w:w="120"/>
            </w:tcMar>
          </w:tcPr>
          <w:p>
            <w:pPr>
              <w:spacing w:after="0"/>
            </w:pPr>
            <w:r>
              <w:rPr>
                <w:b w:val="false"/>
                <w:bCs w:val="false"/>
                <w:i w:val="false"/>
                <w:iCs w:val="false"/>
                <w:color w:val="1F2937"/>
                <w:sz w:val="20"/>
                <w:szCs w:val="20"/>
              </w:rPr>
              <w:t xml:space="preserve">Why families will pick us over the schools nearby</w:t>
            </w:r>
          </w:p>
        </w:tc>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620" w:hRule="atLeast"/>
        </w:trPr>
        <w:tc>
          <w:tcPr>
            <w:tcW w:type="dxa" w:w="4091"/>
            <w:tcMar>
              <w:top w:type="dxa" w:w="80"/>
              <w:left w:type="dxa" w:w="120"/>
              <w:bottom w:type="dxa" w:w="80"/>
              <w:right w:type="dxa" w:w="120"/>
            </w:tcMar>
          </w:tcPr>
          <w:p>
            <w:pPr>
              <w:spacing w:after="0"/>
            </w:pPr>
            <w:r>
              <w:rPr>
                <w:b w:val="false"/>
                <w:bCs w:val="false"/>
                <w:i w:val="false"/>
                <w:iCs w:val="false"/>
                <w:color w:val="1F2937"/>
                <w:sz w:val="20"/>
                <w:szCs w:val="20"/>
              </w:rPr>
              <w:t xml:space="preserve">How they will find us and try a class</w:t>
            </w:r>
          </w:p>
        </w:tc>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620" w:hRule="atLeast"/>
        </w:trPr>
        <w:tc>
          <w:tcPr>
            <w:tcW w:type="dxa" w:w="4091"/>
            <w:tcMar>
              <w:top w:type="dxa" w:w="80"/>
              <w:left w:type="dxa" w:w="120"/>
              <w:bottom w:type="dxa" w:w="80"/>
              <w:right w:type="dxa" w:w="120"/>
            </w:tcMar>
          </w:tcPr>
          <w:p>
            <w:pPr>
              <w:spacing w:after="0"/>
            </w:pPr>
            <w:r>
              <w:rPr>
                <w:b w:val="false"/>
                <w:bCs w:val="false"/>
                <w:i w:val="false"/>
                <w:iCs w:val="false"/>
                <w:color w:val="1F2937"/>
                <w:sz w:val="20"/>
                <w:szCs w:val="20"/>
              </w:rPr>
              <w:t xml:space="preserve">What it costs to open (startup budget incl. reserve)</w:t>
            </w:r>
          </w:p>
        </w:tc>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620" w:hRule="atLeast"/>
        </w:trPr>
        <w:tc>
          <w:tcPr>
            <w:tcW w:type="dxa" w:w="4091"/>
            <w:tcMar>
              <w:top w:type="dxa" w:w="80"/>
              <w:left w:type="dxa" w:w="120"/>
              <w:bottom w:type="dxa" w:w="80"/>
              <w:right w:type="dxa" w:w="120"/>
            </w:tcMar>
          </w:tcPr>
          <w:p>
            <w:pPr>
              <w:spacing w:after="0"/>
            </w:pPr>
            <w:r>
              <w:rPr>
                <w:b w:val="false"/>
                <w:bCs w:val="false"/>
                <w:i w:val="false"/>
                <w:iCs w:val="false"/>
                <w:color w:val="1F2937"/>
                <w:sz w:val="20"/>
                <w:szCs w:val="20"/>
              </w:rPr>
              <w:t xml:space="preserve">Fixed monthly costs before owner pay</w:t>
            </w:r>
          </w:p>
        </w:tc>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620" w:hRule="atLeast"/>
        </w:trPr>
        <w:tc>
          <w:tcPr>
            <w:tcW w:type="dxa" w:w="4091"/>
            <w:tcMar>
              <w:top w:type="dxa" w:w="80"/>
              <w:left w:type="dxa" w:w="120"/>
              <w:bottom w:type="dxa" w:w="80"/>
              <w:right w:type="dxa" w:w="120"/>
            </w:tcMar>
          </w:tcPr>
          <w:p>
            <w:pPr>
              <w:spacing w:after="0"/>
            </w:pPr>
            <w:r>
              <w:rPr>
                <w:b w:val="false"/>
                <w:bCs w:val="false"/>
                <w:i w:val="false"/>
                <w:iCs w:val="false"/>
                <w:color w:val="1F2937"/>
                <w:sz w:val="20"/>
                <w:szCs w:val="20"/>
              </w:rPr>
              <w:t xml:space="preserve">Contribution per member (realized tuition after card fees)</w:t>
            </w:r>
          </w:p>
        </w:tc>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620" w:hRule="atLeast"/>
        </w:trPr>
        <w:tc>
          <w:tcPr>
            <w:tcW w:type="dxa" w:w="4091"/>
            <w:tcMar>
              <w:top w:type="dxa" w:w="80"/>
              <w:left w:type="dxa" w:w="120"/>
              <w:bottom w:type="dxa" w:w="80"/>
              <w:right w:type="dxa" w:w="120"/>
            </w:tcMar>
          </w:tcPr>
          <w:p>
            <w:pPr>
              <w:spacing w:after="0"/>
            </w:pPr>
            <w:r>
              <w:rPr>
                <w:b w:val="false"/>
                <w:bCs w:val="false"/>
                <w:i w:val="false"/>
                <w:iCs w:val="false"/>
                <w:color w:val="1F2937"/>
                <w:sz w:val="20"/>
                <w:szCs w:val="20"/>
              </w:rPr>
              <w:t xml:space="preserve">Business break-even (members that cover costs)</w:t>
            </w:r>
          </w:p>
        </w:tc>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620" w:hRule="atLeast"/>
        </w:trPr>
        <w:tc>
          <w:tcPr>
            <w:tcW w:type="dxa" w:w="4091"/>
            <w:tcMar>
              <w:top w:type="dxa" w:w="80"/>
              <w:left w:type="dxa" w:w="120"/>
              <w:bottom w:type="dxa" w:w="80"/>
              <w:right w:type="dxa" w:w="120"/>
            </w:tcMar>
          </w:tcPr>
          <w:p>
            <w:pPr>
              <w:spacing w:after="0"/>
            </w:pPr>
            <w:r>
              <w:rPr>
                <w:b w:val="false"/>
                <w:bCs w:val="false"/>
                <w:i w:val="false"/>
                <w:iCs w:val="false"/>
                <w:color w:val="1F2937"/>
                <w:sz w:val="20"/>
                <w:szCs w:val="20"/>
              </w:rPr>
              <w:t xml:space="preserve">Owner break-even (members that also pay me)</w:t>
            </w:r>
          </w:p>
        </w:tc>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620" w:hRule="atLeast"/>
        </w:trPr>
        <w:tc>
          <w:tcPr>
            <w:tcW w:type="dxa" w:w="4091"/>
            <w:tcMar>
              <w:top w:type="dxa" w:w="80"/>
              <w:left w:type="dxa" w:w="120"/>
              <w:bottom w:type="dxa" w:w="80"/>
              <w:right w:type="dxa" w:w="120"/>
            </w:tcMar>
          </w:tcPr>
          <w:p>
            <w:pPr>
              <w:spacing w:after="0"/>
            </w:pPr>
            <w:r>
              <w:rPr>
                <w:b w:val="false"/>
                <w:bCs w:val="false"/>
                <w:i w:val="false"/>
                <w:iCs w:val="false"/>
                <w:color w:val="1F2937"/>
                <w:sz w:val="20"/>
                <w:szCs w:val="20"/>
              </w:rPr>
              <w:t xml:space="preserve">Founding members at opening and target by month 12</w:t>
            </w:r>
          </w:p>
        </w:tc>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620" w:hRule="atLeast"/>
        </w:trPr>
        <w:tc>
          <w:tcPr>
            <w:tcW w:type="dxa" w:w="4091"/>
            <w:tcMar>
              <w:top w:type="dxa" w:w="80"/>
              <w:left w:type="dxa" w:w="120"/>
              <w:bottom w:type="dxa" w:w="80"/>
              <w:right w:type="dxa" w:w="120"/>
            </w:tcMar>
          </w:tcPr>
          <w:p>
            <w:pPr>
              <w:spacing w:after="0"/>
            </w:pPr>
            <w:r>
              <w:rPr>
                <w:b w:val="false"/>
                <w:bCs w:val="false"/>
                <w:i w:val="false"/>
                <w:iCs w:val="false"/>
                <w:color w:val="1F2937"/>
                <w:sz w:val="20"/>
                <w:szCs w:val="20"/>
              </w:rPr>
              <w:t xml:space="preserve">Biggest risk and how we handle it</w:t>
            </w:r>
          </w:p>
        </w:tc>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bl>
    <w:p>
      <w:r>
        <w:br w:type="page"/>
      </w:r>
    </w:p>
    <w:p>
      <w:pPr>
        <w:pStyle w:val="Heading1"/>
      </w:pPr>
      <w:r>
        <w:t xml:space="preserve">1. Executive summary</w:t>
      </w:r>
    </w:p>
    <w:p>
      <w:pPr>
        <w:spacing w:after="160"/>
      </w:pPr>
      <w:r>
        <w:rPr>
          <w:i/>
          <w:iCs/>
          <w:color w:val="6B7280"/>
        </w:rPr>
        <w:t xml:space="preserve">Write this section last, once the numbers elsewhere are settled. Keep it to one page. A lender often decides whether to keep reading based on this page alone.</w:t>
      </w:r>
    </w:p>
    <w:p>
      <w:pPr>
        <w:spacing w:after="40" w:before="120"/>
      </w:pPr>
      <w:r>
        <w:rPr>
          <w:b/>
          <w:bCs/>
        </w:rPr>
        <w:t xml:space="preserve">School and location: </w:t>
      </w:r>
      <w:r>
        <w:rPr>
          <w:i/>
          <w:iCs/>
          <w:color w:val="6B7280"/>
        </w:rPr>
        <w:t xml:space="preserve">name, discipline, town, and opening month</w:t>
      </w:r>
    </w:p>
    <w:p>
      <w:pPr>
        <w:spacing w:after="160"/>
      </w:pPr>
    </w:p>
    <w:p>
      <w:pPr>
        <w:spacing w:after="40" w:before="120"/>
      </w:pPr>
      <w:r>
        <w:rPr>
          <w:b/>
          <w:bCs/>
        </w:rPr>
        <w:t xml:space="preserve">Who you teach: </w:t>
      </w:r>
      <w:r>
        <w:rPr>
          <w:i/>
          <w:iCs/>
          <w:color w:val="6B7280"/>
        </w:rPr>
        <w:t xml:space="preserve">age groups, programs, and who teaches them (rank and years of experience)</w:t>
      </w:r>
    </w:p>
    <w:p>
      <w:pPr>
        <w:spacing w:after="160"/>
      </w:pPr>
    </w:p>
    <w:p>
      <w:pPr>
        <w:spacing w:after="40" w:before="120"/>
      </w:pPr>
      <w:r>
        <w:rPr>
          <w:b/>
          <w:bCs/>
        </w:rPr>
        <w:t xml:space="preserve">Funding ask: </w:t>
      </w:r>
      <w:r>
        <w:rPr>
          <w:i/>
          <w:iCs/>
          <w:color w:val="6B7280"/>
        </w:rPr>
        <w:t xml:space="preserve">how much you are raising and what it pays for</w:t>
      </w:r>
    </w:p>
    <w:p>
      <w:pPr>
        <w:spacing w:after="160"/>
      </w:pPr>
    </w:p>
    <w:p>
      <w:pPr>
        <w:spacing w:after="40" w:before="120"/>
      </w:pPr>
      <w:r>
        <w:rPr>
          <w:b/>
          <w:bCs/>
        </w:rPr>
        <w:t xml:space="preserve">Headline goal: </w:t>
      </w:r>
      <w:r>
        <w:rPr>
          <w:i/>
          <w:iCs/>
          <w:color w:val="6B7280"/>
        </w:rPr>
        <w:t xml:space="preserve">founding members at opening, the month you cover costs, and your member target for year one</w:t>
      </w:r>
    </w:p>
    <w:p>
      <w:pPr>
        <w:spacing w:after="160"/>
      </w:pPr>
    </w:p>
    <w:p>
      <w:pPr>
        <w:pBdr>
          <w:left w:val="single" w:color="5850EC" w:sz="18" w:space="8"/>
        </w:pBdr>
        <w:spacing w:after="160" w:before="80"/>
      </w:pPr>
      <w:r>
        <w:rPr>
          <w:b/>
          <w:bCs/>
          <w:color w:val="5850EC"/>
        </w:rPr>
        <w:t xml:space="preserve">Fill-in example: </w:t>
      </w:r>
      <w:r>
        <w:rPr>
          <w:i/>
          <w:iCs/>
        </w:rPr>
        <w:t xml:space="preserve">[School name] is a [discipline] school opening in [town] in [month and year]. We'll serve [kids aged 4 to 12, teens, and adults] with [programs], taught by [owner name], a [rank] with [years] of teaching experience. We're seeking [$X] to cover build-out, mats, equipment and a [four]-month operating reserve. We'll open with [20] founding members from a pre-sale and expect to cover costs at about [60] members by month [5], and to reach [100] members by the end of year one.</w:t>
      </w:r>
    </w:p>
    <w:p>
      <w:pPr>
        <w:pStyle w:val="Heading1"/>
      </w:pPr>
      <w:r>
        <w:t xml:space="preserve">2. School description and mission</w:t>
      </w:r>
    </w:p>
    <w:p>
      <w:pPr>
        <w:pStyle w:val="Heading2"/>
      </w:pPr>
      <w:r>
        <w:t xml:space="preserve">What you teach</w:t>
      </w:r>
    </w:p>
    <w:p>
      <w:pPr>
        <w:spacing w:after="40" w:before="120"/>
      </w:pPr>
      <w:r>
        <w:rPr>
          <w:b/>
          <w:bCs/>
        </w:rPr>
        <w:t xml:space="preserve">Discipline and lineage: </w:t>
      </w:r>
      <w:r>
        <w:rPr>
          <w:i/>
          <w:iCs/>
          <w:color w:val="6B7280"/>
        </w:rPr>
        <w:t xml:space="preserve">your discipline, style or lineage, and any association you are affiliated with</w:t>
      </w:r>
    </w:p>
    <w:p>
      <w:pPr>
        <w:spacing w:after="160"/>
      </w:pPr>
    </w:p>
    <w:p>
      <w:pPr>
        <w:spacing w:after="40" w:before="120"/>
      </w:pPr>
      <w:r>
        <w:rPr>
          <w:b/>
          <w:bCs/>
        </w:rPr>
        <w:t xml:space="preserve">Association fees: </w:t>
      </w:r>
      <w:r>
        <w:rPr>
          <w:i/>
          <w:iCs/>
          <w:color w:val="6B7280"/>
        </w:rPr>
        <w:t xml:space="preserve">annual dues or any share of belt testing fees the association takes, because it affects your revenue model</w:t>
      </w:r>
    </w:p>
    <w:p>
      <w:pPr>
        <w:spacing w:after="160"/>
      </w:pPr>
    </w:p>
    <w:p>
      <w:pPr>
        <w:pStyle w:val="Heading2"/>
      </w:pPr>
      <w:r>
        <w:t xml:space="preserve">The basics</w:t>
      </w:r>
    </w:p>
    <w:p>
      <w:pPr>
        <w:spacing w:after="40" w:before="120"/>
      </w:pPr>
      <w:r>
        <w:rPr>
          <w:b/>
          <w:bCs/>
        </w:rPr>
        <w:t xml:space="preserve">Legal structure: </w:t>
      </w:r>
      <w:r>
        <w:rPr>
          <w:i/>
          <w:iCs/>
          <w:color w:val="6B7280"/>
        </w:rPr>
        <w:t xml:space="preserve">most small schools form an LLC; note state registration and your city or county business license</w:t>
      </w:r>
    </w:p>
    <w:p>
      <w:pPr>
        <w:spacing w:after="160"/>
      </w:pPr>
    </w:p>
    <w:p>
      <w:pPr>
        <w:spacing w:after="40" w:before="120"/>
      </w:pPr>
      <w:r>
        <w:rPr>
          <w:b/>
          <w:bCs/>
        </w:rPr>
        <w:t xml:space="preserve">Location type: </w:t>
      </w:r>
      <w:r>
        <w:rPr>
          <w:i/>
          <w:iCs/>
          <w:color w:val="6B7280"/>
        </w:rPr>
        <w:t xml:space="preserve">retail strip, light industrial unit, or rented hours in someone else's space</w:t>
      </w:r>
    </w:p>
    <w:p>
      <w:pPr>
        <w:spacing w:after="160"/>
      </w:pPr>
    </w:p>
    <w:p>
      <w:pPr>
        <w:spacing w:after="40" w:before="120"/>
      </w:pPr>
      <w:r>
        <w:rPr>
          <w:b/>
          <w:bCs/>
        </w:rPr>
        <w:t xml:space="preserve">Why you, why here: </w:t>
      </w:r>
      <w:r>
        <w:rPr>
          <w:i/>
          <w:iCs/>
          <w:color w:val="6B7280"/>
        </w:rPr>
        <w:t xml:space="preserve">your teaching record, any existing students who will follow you, and the gap you have spotted locally</w:t>
      </w:r>
    </w:p>
    <w:p>
      <w:pPr>
        <w:spacing w:after="160"/>
      </w:pPr>
    </w:p>
    <w:p>
      <w:pPr>
        <w:spacing w:after="160"/>
      </w:pPr>
    </w:p>
    <w:p>
      <w:pPr>
        <w:pStyle w:val="Heading2"/>
      </w:pPr>
      <w:r>
        <w:t xml:space="preserve">Mission statement</w:t>
      </w:r>
    </w:p>
    <w:p>
      <w:pPr>
        <w:spacing w:after="160"/>
      </w:pPr>
      <w:r>
        <w:rPr>
          <w:i/>
          <w:iCs/>
          <w:color w:val="6B7280"/>
        </w:rPr>
        <w:t xml:space="preserve">One sentence about students, not about you.</w:t>
      </w:r>
    </w:p>
    <w:p>
      <w:pPr>
        <w:spacing w:after="160"/>
      </w:pPr>
    </w:p>
    <w:p>
      <w:pPr>
        <w:pBdr>
          <w:left w:val="single" w:color="5850EC" w:sz="18" w:space="8"/>
        </w:pBdr>
        <w:spacing w:after="160" w:before="80"/>
      </w:pPr>
      <w:r>
        <w:rPr>
          <w:b/>
          <w:bCs/>
          <w:color w:val="5850EC"/>
        </w:rPr>
        <w:t xml:space="preserve">Example 1: </w:t>
      </w:r>
      <w:r>
        <w:rPr>
          <w:i/>
          <w:iCs/>
        </w:rPr>
        <w:t xml:space="preserve">We help kids aged 4 to 14 build confidence, focus and respect through traditional karate, in classes small enough that every child is known by name.</w:t>
      </w:r>
    </w:p>
    <w:p>
      <w:pPr>
        <w:pBdr>
          <w:left w:val="single" w:color="5850EC" w:sz="18" w:space="8"/>
        </w:pBdr>
        <w:spacing w:after="160" w:before="80"/>
      </w:pPr>
      <w:r>
        <w:rPr>
          <w:b/>
          <w:bCs/>
          <w:color w:val="5850EC"/>
        </w:rPr>
        <w:t xml:space="preserve">Example 2: </w:t>
      </w:r>
      <w:r>
        <w:rPr>
          <w:i/>
          <w:iCs/>
        </w:rPr>
        <w:t xml:space="preserve">We teach adults practical self-defense and Brazilian jiu-jitsu in a welcoming, ego-free gym where beginners train alongside competitors.</w:t>
      </w:r>
    </w:p>
    <w:p>
      <w:pPr>
        <w:pStyle w:val="Heading1"/>
      </w:pPr>
      <w:r>
        <w:t xml:space="preserve">3. Programs, schedule and pricing</w:t>
      </w:r>
    </w:p>
    <w:p>
      <w:pPr>
        <w:spacing w:after="160"/>
      </w:pPr>
      <w:r>
        <w:rPr>
          <w:i/>
          <w:iCs/>
          <w:color w:val="6B7280"/>
        </w:rPr>
        <w:t xml:space="preserve">Lay out the program ladder a student follows from their first class to black belt and beyond. Most schools run little ones (4 to 6), kids (7 to 12), teens, adults, and specialty programs such as a competition team or leadership program. What happens inside each class belongs in your lesson plans, not here.</w:t>
      </w:r>
    </w:p>
    <w:p>
      <w:pPr>
        <w:spacing w:after="40" w:before="120"/>
      </w:pPr>
      <w:r>
        <w:rPr>
          <w:b/>
          <w:bCs/>
        </w:rPr>
        <w:t xml:space="preserve">Program ladder: </w:t>
      </w:r>
      <w:r>
        <w:rPr>
          <w:i/>
          <w:iCs/>
          <w:color w:val="6B7280"/>
        </w:rPr>
        <w:t xml:space="preserve">each program, the ages it serves, and how a student moves from one to the next</w:t>
      </w:r>
    </w:p>
    <w:p>
      <w:pPr>
        <w:spacing w:after="160"/>
      </w:pPr>
    </w:p>
    <w:p>
      <w:pPr>
        <w:spacing w:after="160"/>
      </w:pPr>
    </w:p>
    <w:p>
      <w:pPr>
        <w:spacing w:after="160"/>
      </w:pPr>
    </w:p>
    <w:p>
      <w:pPr>
        <w:spacing w:after="40" w:before="120"/>
      </w:pPr>
      <w:r>
        <w:rPr>
          <w:b/>
          <w:bCs/>
        </w:rPr>
        <w:t xml:space="preserve">Timetable and daytime hours: </w:t>
      </w:r>
      <w:r>
        <w:rPr>
          <w:i/>
          <w:iCs/>
          <w:color w:val="6B7280"/>
        </w:rPr>
        <w:t xml:space="preserve">kids' classes fill roughly 4 to 8 pm on weekdays; say what fills the mornings and early afternoons (adult classes before work or at lunch, preschool, homeschool groups, senior sessions)</w:t>
      </w:r>
    </w:p>
    <w:p>
      <w:pPr>
        <w:spacing w:after="160"/>
      </w:pPr>
    </w:p>
    <w:p>
      <w:pPr>
        <w:spacing w:after="160"/>
      </w:pPr>
    </w:p>
    <w:p>
      <w:pPr>
        <w:pStyle w:val="Heading2"/>
      </w:pPr>
      <w:r>
        <w:t xml:space="preserve">Pricing</w:t>
      </w:r>
    </w:p>
    <w:p>
      <w:pPr>
        <w:spacing w:after="160"/>
      </w:pPr>
      <w:r>
        <w:rPr>
          <w:i/>
          <w:iCs/>
          <w:color w:val="6B7280"/>
        </w:rPr>
        <w:t xml:space="preserve">Most schools charge somewhere in the $100 to $200 a month range, with Brazilian jiu-jitsu and MMA toward the top and traditional kids' programs in the middle. Check your local market before you pick a number. The sample rows are from the guide; replace them with yours.</w:t>
      </w:r>
    </w:p>
    <w:tbl>
      <w:tblPr>
        <w:tblW w:type="dxa" w:w="97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17"/>
        <w:gridCol w:w="1364"/>
        <w:gridCol w:w="3312"/>
        <w:gridCol w:w="1948"/>
      </w:tblGrid>
      <w:tr>
        <w:trPr>
          <w:tblHeader/>
        </w:trPr>
        <w:tc>
          <w:tcPr>
            <w:tcW w:type="dxa" w:w="3117"/>
            <w:shd w:fill="EEF2FF"/>
            <w:tcMar>
              <w:top w:type="dxa" w:w="80"/>
              <w:left w:type="dxa" w:w="120"/>
              <w:bottom w:type="dxa" w:w="80"/>
              <w:right w:type="dxa" w:w="120"/>
            </w:tcMar>
          </w:tcPr>
          <w:p>
            <w:pPr>
              <w:spacing w:after="0"/>
            </w:pPr>
            <w:r>
              <w:rPr>
                <w:b/>
                <w:bCs/>
                <w:i w:val="false"/>
                <w:iCs w:val="false"/>
                <w:color w:val="3730A3"/>
                <w:sz w:val="20"/>
                <w:szCs w:val="20"/>
              </w:rPr>
              <w:t xml:space="preserve">Program</w:t>
            </w:r>
          </w:p>
        </w:tc>
        <w:tc>
          <w:tcPr>
            <w:tcW w:type="dxa" w:w="1364"/>
            <w:shd w:fill="EEF2FF"/>
            <w:tcMar>
              <w:top w:type="dxa" w:w="80"/>
              <w:left w:type="dxa" w:w="120"/>
              <w:bottom w:type="dxa" w:w="80"/>
              <w:right w:type="dxa" w:w="120"/>
            </w:tcMar>
          </w:tcPr>
          <w:p>
            <w:pPr>
              <w:spacing w:after="0"/>
            </w:pPr>
            <w:r>
              <w:rPr>
                <w:b/>
                <w:bCs/>
                <w:i w:val="false"/>
                <w:iCs w:val="false"/>
                <w:color w:val="3730A3"/>
                <w:sz w:val="20"/>
                <w:szCs w:val="20"/>
              </w:rPr>
              <w:t xml:space="preserve">Ages</w:t>
            </w:r>
          </w:p>
        </w:tc>
        <w:tc>
          <w:tcPr>
            <w:tcW w:type="dxa" w:w="3312"/>
            <w:shd w:fill="EEF2FF"/>
            <w:tcMar>
              <w:top w:type="dxa" w:w="80"/>
              <w:left w:type="dxa" w:w="120"/>
              <w:bottom w:type="dxa" w:w="80"/>
              <w:right w:type="dxa" w:w="120"/>
            </w:tcMar>
          </w:tcPr>
          <w:p>
            <w:pPr>
              <w:spacing w:after="0"/>
            </w:pPr>
            <w:r>
              <w:rPr>
                <w:b/>
                <w:bCs/>
                <w:i w:val="false"/>
                <w:iCs w:val="false"/>
                <w:color w:val="3730A3"/>
                <w:sz w:val="20"/>
                <w:szCs w:val="20"/>
              </w:rPr>
              <w:t xml:space="preserve">Classes per week</w:t>
            </w:r>
          </w:p>
        </w:tc>
        <w:tc>
          <w:tcPr>
            <w:tcW w:type="dxa" w:w="1948"/>
            <w:shd w:fill="EEF2FF"/>
            <w:tcMar>
              <w:top w:type="dxa" w:w="80"/>
              <w:left w:type="dxa" w:w="120"/>
              <w:bottom w:type="dxa" w:w="80"/>
              <w:right w:type="dxa" w:w="120"/>
            </w:tcMar>
          </w:tcPr>
          <w:p>
            <w:pPr>
              <w:spacing w:after="0"/>
            </w:pPr>
            <w:r>
              <w:rPr>
                <w:b/>
                <w:bCs/>
                <w:i w:val="false"/>
                <w:iCs w:val="false"/>
                <w:color w:val="3730A3"/>
                <w:sz w:val="20"/>
                <w:szCs w:val="20"/>
              </w:rPr>
              <w:t xml:space="preserve">Monthly price</w:t>
            </w:r>
          </w:p>
        </w:tc>
      </w:tr>
      <w:tr>
        <w:trPr>
          <w:trHeight w:val="500" w:hRule="atLeast"/>
        </w:trPr>
        <w:tc>
          <w:tcPr>
            <w:tcW w:type="dxa" w:w="3117"/>
            <w:tcMar>
              <w:top w:type="dxa" w:w="80"/>
              <w:left w:type="dxa" w:w="120"/>
              <w:bottom w:type="dxa" w:w="80"/>
              <w:right w:type="dxa" w:w="120"/>
            </w:tcMar>
          </w:tcPr>
          <w:p>
            <w:pPr>
              <w:spacing w:after="0"/>
            </w:pPr>
            <w:r>
              <w:rPr>
                <w:b w:val="false"/>
                <w:bCs w:val="false"/>
                <w:i w:val="false"/>
                <w:iCs w:val="false"/>
                <w:color w:val="1F2937"/>
                <w:sz w:val="20"/>
                <w:szCs w:val="20"/>
              </w:rPr>
              <w:t xml:space="preserve">Little ones</w:t>
            </w:r>
          </w:p>
        </w:tc>
        <w:tc>
          <w:tcPr>
            <w:tcW w:type="dxa" w:w="1364"/>
            <w:tcMar>
              <w:top w:type="dxa" w:w="80"/>
              <w:left w:type="dxa" w:w="120"/>
              <w:bottom w:type="dxa" w:w="80"/>
              <w:right w:type="dxa" w:w="120"/>
            </w:tcMar>
          </w:tcPr>
          <w:p>
            <w:pPr>
              <w:spacing w:after="0"/>
            </w:pPr>
            <w:r>
              <w:rPr>
                <w:b w:val="false"/>
                <w:bCs w:val="false"/>
                <w:i w:val="false"/>
                <w:iCs w:val="false"/>
                <w:color w:val="1F2937"/>
                <w:sz w:val="20"/>
                <w:szCs w:val="20"/>
              </w:rPr>
              <w:t xml:space="preserve">4 to 6</w:t>
            </w:r>
          </w:p>
        </w:tc>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2 × 30 min</w:t>
            </w:r>
          </w:p>
        </w:tc>
        <w:tc>
          <w:tcPr>
            <w:tcW w:type="dxa" w:w="1948"/>
            <w:tcMar>
              <w:top w:type="dxa" w:w="80"/>
              <w:left w:type="dxa" w:w="120"/>
              <w:bottom w:type="dxa" w:w="80"/>
              <w:right w:type="dxa" w:w="120"/>
            </w:tcMar>
          </w:tcPr>
          <w:p>
            <w:pPr>
              <w:spacing w:after="0"/>
            </w:pPr>
            <w:r>
              <w:rPr>
                <w:b w:val="false"/>
                <w:bCs w:val="false"/>
                <w:i w:val="false"/>
                <w:iCs w:val="false"/>
                <w:color w:val="1F2937"/>
                <w:sz w:val="20"/>
                <w:szCs w:val="20"/>
              </w:rPr>
              <w:t xml:space="preserve">$130</w:t>
            </w:r>
          </w:p>
        </w:tc>
      </w:tr>
      <w:tr>
        <w:trPr>
          <w:trHeight w:val="500" w:hRule="atLeast"/>
        </w:trPr>
        <w:tc>
          <w:tcPr>
            <w:tcW w:type="dxa" w:w="3117"/>
            <w:tcMar>
              <w:top w:type="dxa" w:w="80"/>
              <w:left w:type="dxa" w:w="120"/>
              <w:bottom w:type="dxa" w:w="80"/>
              <w:right w:type="dxa" w:w="120"/>
            </w:tcMar>
          </w:tcPr>
          <w:p>
            <w:pPr>
              <w:spacing w:after="0"/>
            </w:pPr>
            <w:r>
              <w:rPr>
                <w:b w:val="false"/>
                <w:bCs w:val="false"/>
                <w:i w:val="false"/>
                <w:iCs w:val="false"/>
                <w:color w:val="1F2937"/>
                <w:sz w:val="20"/>
                <w:szCs w:val="20"/>
              </w:rPr>
              <w:t xml:space="preserve">Kids</w:t>
            </w:r>
          </w:p>
        </w:tc>
        <w:tc>
          <w:tcPr>
            <w:tcW w:type="dxa" w:w="1364"/>
            <w:tcMar>
              <w:top w:type="dxa" w:w="80"/>
              <w:left w:type="dxa" w:w="120"/>
              <w:bottom w:type="dxa" w:w="80"/>
              <w:right w:type="dxa" w:w="120"/>
            </w:tcMar>
          </w:tcPr>
          <w:p>
            <w:pPr>
              <w:spacing w:after="0"/>
            </w:pPr>
            <w:r>
              <w:rPr>
                <w:b w:val="false"/>
                <w:bCs w:val="false"/>
                <w:i w:val="false"/>
                <w:iCs w:val="false"/>
                <w:color w:val="1F2937"/>
                <w:sz w:val="20"/>
                <w:szCs w:val="20"/>
              </w:rPr>
              <w:t xml:space="preserve">7 to 12</w:t>
            </w:r>
          </w:p>
        </w:tc>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Up to 3 × 45 min</w:t>
            </w:r>
          </w:p>
        </w:tc>
        <w:tc>
          <w:tcPr>
            <w:tcW w:type="dxa" w:w="1948"/>
            <w:tcMar>
              <w:top w:type="dxa" w:w="80"/>
              <w:left w:type="dxa" w:w="120"/>
              <w:bottom w:type="dxa" w:w="80"/>
              <w:right w:type="dxa" w:w="120"/>
            </w:tcMar>
          </w:tcPr>
          <w:p>
            <w:pPr>
              <w:spacing w:after="0"/>
            </w:pPr>
            <w:r>
              <w:rPr>
                <w:b w:val="false"/>
                <w:bCs w:val="false"/>
                <w:i w:val="false"/>
                <w:iCs w:val="false"/>
                <w:color w:val="1F2937"/>
                <w:sz w:val="20"/>
                <w:szCs w:val="20"/>
              </w:rPr>
              <w:t xml:space="preserve">$150</w:t>
            </w:r>
          </w:p>
        </w:tc>
      </w:tr>
      <w:tr>
        <w:trPr>
          <w:trHeight w:val="500" w:hRule="atLeast"/>
        </w:trPr>
        <w:tc>
          <w:tcPr>
            <w:tcW w:type="dxa" w:w="3117"/>
            <w:tcMar>
              <w:top w:type="dxa" w:w="80"/>
              <w:left w:type="dxa" w:w="120"/>
              <w:bottom w:type="dxa" w:w="80"/>
              <w:right w:type="dxa" w:w="120"/>
            </w:tcMar>
          </w:tcPr>
          <w:p>
            <w:pPr>
              <w:spacing w:after="0"/>
            </w:pPr>
            <w:r>
              <w:rPr>
                <w:b w:val="false"/>
                <w:bCs w:val="false"/>
                <w:i w:val="false"/>
                <w:iCs w:val="false"/>
                <w:color w:val="1F2937"/>
                <w:sz w:val="20"/>
                <w:szCs w:val="20"/>
              </w:rPr>
              <w:t xml:space="preserve">Teens and adults</w:t>
            </w:r>
          </w:p>
        </w:tc>
        <w:tc>
          <w:tcPr>
            <w:tcW w:type="dxa" w:w="1364"/>
            <w:tcMar>
              <w:top w:type="dxa" w:w="80"/>
              <w:left w:type="dxa" w:w="120"/>
              <w:bottom w:type="dxa" w:w="80"/>
              <w:right w:type="dxa" w:w="120"/>
            </w:tcMar>
          </w:tcPr>
          <w:p>
            <w:pPr>
              <w:spacing w:after="0"/>
            </w:pPr>
            <w:r>
              <w:rPr>
                <w:b w:val="false"/>
                <w:bCs w:val="false"/>
                <w:i w:val="false"/>
                <w:iCs w:val="false"/>
                <w:color w:val="1F2937"/>
                <w:sz w:val="20"/>
                <w:szCs w:val="20"/>
              </w:rPr>
              <w:t xml:space="preserve">13+</w:t>
            </w:r>
          </w:p>
        </w:tc>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Unlimited</w:t>
            </w:r>
          </w:p>
        </w:tc>
        <w:tc>
          <w:tcPr>
            <w:tcW w:type="dxa" w:w="1948"/>
            <w:tcMar>
              <w:top w:type="dxa" w:w="80"/>
              <w:left w:type="dxa" w:w="120"/>
              <w:bottom w:type="dxa" w:w="80"/>
              <w:right w:type="dxa" w:w="120"/>
            </w:tcMar>
          </w:tcPr>
          <w:p>
            <w:pPr>
              <w:spacing w:after="0"/>
            </w:pPr>
            <w:r>
              <w:rPr>
                <w:b w:val="false"/>
                <w:bCs w:val="false"/>
                <w:i w:val="false"/>
                <w:iCs w:val="false"/>
                <w:color w:val="1F2937"/>
                <w:sz w:val="20"/>
                <w:szCs w:val="20"/>
              </w:rPr>
              <w:t xml:space="preserve">$160</w:t>
            </w:r>
          </w:p>
        </w:tc>
      </w:tr>
      <w:tr>
        <w:trPr>
          <w:trHeight w:val="500" w:hRule="atLeast"/>
        </w:trPr>
        <w:tc>
          <w:tcPr>
            <w:tcW w:type="dxa" w:w="3117"/>
            <w:tcMar>
              <w:top w:type="dxa" w:w="80"/>
              <w:left w:type="dxa" w:w="120"/>
              <w:bottom w:type="dxa" w:w="80"/>
              <w:right w:type="dxa" w:w="120"/>
            </w:tcMar>
          </w:tcPr>
          <w:p>
            <w:pPr>
              <w:spacing w:after="0"/>
            </w:pPr>
            <w:r>
              <w:rPr>
                <w:b w:val="false"/>
                <w:bCs w:val="false"/>
                <w:i w:val="false"/>
                <w:iCs w:val="false"/>
                <w:color w:val="1F2937"/>
                <w:sz w:val="20"/>
                <w:szCs w:val="20"/>
              </w:rPr>
              <w:t xml:space="preserve">Adult kickboxing or fitness</w:t>
            </w:r>
          </w:p>
        </w:tc>
        <w:tc>
          <w:tcPr>
            <w:tcW w:type="dxa" w:w="1364"/>
            <w:tcMar>
              <w:top w:type="dxa" w:w="80"/>
              <w:left w:type="dxa" w:w="120"/>
              <w:bottom w:type="dxa" w:w="80"/>
              <w:right w:type="dxa" w:w="120"/>
            </w:tcMar>
          </w:tcPr>
          <w:p>
            <w:pPr>
              <w:spacing w:after="0"/>
            </w:pPr>
            <w:r>
              <w:rPr>
                <w:b w:val="false"/>
                <w:bCs w:val="false"/>
                <w:i w:val="false"/>
                <w:iCs w:val="false"/>
                <w:color w:val="1F2937"/>
                <w:sz w:val="20"/>
                <w:szCs w:val="20"/>
              </w:rPr>
              <w:t xml:space="preserve">16+</w:t>
            </w:r>
          </w:p>
        </w:tc>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Unlimited daytime and evening</w:t>
            </w:r>
          </w:p>
        </w:tc>
        <w:tc>
          <w:tcPr>
            <w:tcW w:type="dxa" w:w="1948"/>
            <w:tcMar>
              <w:top w:type="dxa" w:w="80"/>
              <w:left w:type="dxa" w:w="120"/>
              <w:bottom w:type="dxa" w:w="80"/>
              <w:right w:type="dxa" w:w="120"/>
            </w:tcMar>
          </w:tcPr>
          <w:p>
            <w:pPr>
              <w:spacing w:after="0"/>
            </w:pPr>
            <w:r>
              <w:rPr>
                <w:b w:val="false"/>
                <w:bCs w:val="false"/>
                <w:i w:val="false"/>
                <w:iCs w:val="false"/>
                <w:color w:val="1F2937"/>
                <w:sz w:val="20"/>
                <w:szCs w:val="20"/>
              </w:rPr>
              <w:t xml:space="preserve">$120</w:t>
            </w:r>
          </w:p>
        </w:tc>
      </w:tr>
      <w:tr>
        <w:trPr>
          <w:trHeight w:val="500" w:hRule="atLeast"/>
        </w:trPr>
        <w:tc>
          <w:tcPr>
            <w:tcW w:type="dxa" w:w="3117"/>
            <w:tcMar>
              <w:top w:type="dxa" w:w="80"/>
              <w:left w:type="dxa" w:w="120"/>
              <w:bottom w:type="dxa" w:w="80"/>
              <w:right w:type="dxa" w:w="120"/>
            </w:tcMar>
          </w:tcPr>
          <w:p>
            <w:pPr>
              <w:spacing w:after="0"/>
            </w:pPr>
            <w:r>
              <w:rPr>
                <w:b w:val="false"/>
                <w:bCs w:val="false"/>
                <w:i w:val="false"/>
                <w:iCs w:val="false"/>
                <w:color w:val="1F2937"/>
                <w:sz w:val="20"/>
                <w:szCs w:val="20"/>
              </w:rPr>
              <w:t xml:space="preserve">Private lessons</w:t>
            </w:r>
          </w:p>
        </w:tc>
        <w:tc>
          <w:tcPr>
            <w:tcW w:type="dxa" w:w="1364"/>
            <w:tcMar>
              <w:top w:type="dxa" w:w="80"/>
              <w:left w:type="dxa" w:w="120"/>
              <w:bottom w:type="dxa" w:w="80"/>
              <w:right w:type="dxa" w:w="120"/>
            </w:tcMar>
          </w:tcPr>
          <w:p>
            <w:pPr>
              <w:spacing w:after="0"/>
            </w:pPr>
            <w:r>
              <w:rPr>
                <w:b w:val="false"/>
                <w:bCs w:val="false"/>
                <w:i w:val="false"/>
                <w:iCs w:val="false"/>
                <w:color w:val="1F2937"/>
                <w:sz w:val="20"/>
                <w:szCs w:val="20"/>
              </w:rPr>
              <w:t xml:space="preserve">All</w:t>
            </w:r>
          </w:p>
        </w:tc>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By appointment</w:t>
            </w:r>
          </w:p>
        </w:tc>
        <w:tc>
          <w:tcPr>
            <w:tcW w:type="dxa" w:w="1948"/>
            <w:tcMar>
              <w:top w:type="dxa" w:w="80"/>
              <w:left w:type="dxa" w:w="120"/>
              <w:bottom w:type="dxa" w:w="80"/>
              <w:right w:type="dxa" w:w="120"/>
            </w:tcMar>
          </w:tcPr>
          <w:p>
            <w:pPr>
              <w:spacing w:after="0"/>
            </w:pPr>
            <w:r>
              <w:rPr>
                <w:b w:val="false"/>
                <w:bCs w:val="false"/>
                <w:i w:val="false"/>
                <w:iCs w:val="false"/>
                <w:color w:val="1F2937"/>
                <w:sz w:val="20"/>
                <w:szCs w:val="20"/>
              </w:rPr>
              <w:t xml:space="preserve">Per session</w:t>
            </w:r>
          </w:p>
        </w:tc>
      </w:tr>
      <w:tr>
        <w:trPr>
          <w:trHeight w:val="500" w:hRule="atLeast"/>
        </w:trPr>
        <w:tc>
          <w:tcPr>
            <w:tcW w:type="dxa" w:w="3117"/>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1364"/>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3117"/>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1364"/>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3117"/>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1364"/>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bl>
    <w:p>
      <w:pPr>
        <w:spacing w:after="160"/>
      </w:pPr>
    </w:p>
    <w:p>
      <w:pPr>
        <w:spacing w:after="40" w:before="120"/>
      </w:pPr>
      <w:r>
        <w:rPr>
          <w:b/>
          <w:bCs/>
        </w:rPr>
        <w:t xml:space="preserve">Pricing model: </w:t>
      </w:r>
      <w:r>
        <w:rPr>
          <w:i/>
          <w:iCs/>
          <w:color w:val="6B7280"/>
        </w:rPr>
        <w:t xml:space="preserve">monthly memberships, class packs or paid-in-full options; sibling or family discount; intro offer (for example a two-week trial with a uniform included)</w:t>
      </w:r>
    </w:p>
    <w:p>
      <w:pPr>
        <w:spacing w:after="160"/>
      </w:pPr>
    </w:p>
    <w:p>
      <w:pPr>
        <w:spacing w:after="160"/>
      </w:pPr>
    </w:p>
    <w:p>
      <w:pPr>
        <w:pStyle w:val="Heading1"/>
      </w:pPr>
      <w:r>
        <w:t xml:space="preserve">4. Market analysis</w:t>
      </w:r>
    </w:p>
    <w:p>
      <w:pPr>
        <w:spacing w:after="160"/>
      </w:pPr>
      <w:r>
        <w:rPr>
          <w:i/>
          <w:iCs/>
          <w:color w:val="6B7280"/>
        </w:rPr>
        <w:t xml:space="preserve">One short paragraph of industry context is enough: US martial arts studios are an industry of about $21 billion across more than 72,000 businesses, and no single company holds more than 5% of the market. You are competing with the schools, gyms and activities within a short drive of your door, so the local analysis is what matters.</w:t>
      </w:r>
    </w:p>
    <w:p>
      <w:pPr>
        <w:pStyle w:val="Heading2"/>
      </w:pPr>
      <w:r>
        <w:t xml:space="preserve">Local demographics</w:t>
      </w:r>
    </w:p>
    <w:p>
      <w:pPr>
        <w:spacing w:after="160"/>
      </w:pPr>
      <w:r>
        <w:rPr>
          <w:i/>
          <w:iCs/>
          <w:color w:val="6B7280"/>
        </w:rPr>
        <w:t xml:space="preserve">Draw a 10 to 15 minute drive radius around your likely location and pull data for it from Census Business Builder or data.census.gov.</w:t>
      </w:r>
    </w:p>
    <w:p>
      <w:pPr>
        <w:spacing w:after="40" w:before="120"/>
      </w:pPr>
      <w:r>
        <w:rPr>
          <w:b/>
          <w:bCs/>
        </w:rPr>
        <w:t xml:space="preserve">Children aged 5 to 14 in the radius: </w:t>
      </w:r>
      <w:r>
        <w:rPr>
          <w:i/>
          <w:iCs/>
          <w:color w:val="6B7280"/>
        </w:rPr>
        <w:t xml:space="preserve">your core kids' market</w:t>
      </w:r>
    </w:p>
    <w:p>
      <w:pPr>
        <w:spacing w:after="160"/>
      </w:pPr>
    </w:p>
    <w:p>
      <w:pPr>
        <w:spacing w:after="40" w:before="120"/>
      </w:pPr>
      <w:r>
        <w:rPr>
          <w:b/>
          <w:bCs/>
        </w:rPr>
        <w:t xml:space="preserve">Median household income: </w:t>
      </w:r>
      <w:r>
        <w:rPr>
          <w:i/>
          <w:iCs/>
          <w:color w:val="6B7280"/>
        </w:rPr>
        <w:t xml:space="preserve">families need room in the budget for $100+ a month</w:t>
      </w:r>
    </w:p>
    <w:p>
      <w:pPr>
        <w:spacing w:after="160"/>
      </w:pPr>
    </w:p>
    <w:p>
      <w:pPr>
        <w:spacing w:after="40" w:before="120"/>
      </w:pPr>
      <w:r>
        <w:rPr>
          <w:b/>
          <w:bCs/>
        </w:rPr>
        <w:t xml:space="preserve">Elementary and middle schools nearby: </w:t>
      </w:r>
      <w:r>
        <w:rPr>
          <w:i/>
          <w:iCs/>
          <w:color w:val="6B7280"/>
        </w:rPr>
        <w:t xml:space="preserve">after-school traffic runs past them</w:t>
      </w:r>
    </w:p>
    <w:p>
      <w:pPr>
        <w:spacing w:after="160"/>
      </w:pPr>
    </w:p>
    <w:p>
      <w:pPr>
        <w:spacing w:after="40" w:before="120"/>
      </w:pPr>
      <w:r>
        <w:rPr>
          <w:b/>
          <w:bCs/>
        </w:rPr>
        <w:t xml:space="preserve">Commute patterns: </w:t>
      </w:r>
      <w:r>
        <w:rPr>
          <w:i/>
          <w:iCs/>
          <w:color w:val="6B7280"/>
        </w:rPr>
        <w:t xml:space="preserve">whether adults will train near home or near work</w:t>
      </w:r>
    </w:p>
    <w:p>
      <w:pPr>
        <w:spacing w:after="160"/>
      </w:pPr>
    </w:p>
    <w:p>
      <w:pPr>
        <w:pStyle w:val="Heading2"/>
      </w:pPr>
      <w:r>
        <w:t xml:space="preserve">Competitor map</w:t>
      </w:r>
    </w:p>
    <w:p>
      <w:pPr>
        <w:spacing w:after="160"/>
      </w:pPr>
      <w:r>
        <w:rPr>
          <w:i/>
          <w:iCs/>
          <w:color w:val="6B7280"/>
        </w:rPr>
        <w:t xml:space="preserve">List every martial arts school in your radius, then add the indirect competition parents weigh against you: gymnastics, dance, swimming, soccer, fitness gyms, and YMCA or recreation center programs.</w:t>
      </w:r>
    </w:p>
    <w:tbl>
      <w:tblPr>
        <w:tblW w:type="dxa" w:w="97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61"/>
        <w:gridCol w:w="1266"/>
        <w:gridCol w:w="1169"/>
        <w:gridCol w:w="1948"/>
        <w:gridCol w:w="1948"/>
        <w:gridCol w:w="1948"/>
      </w:tblGrid>
      <w:tr>
        <w:trPr>
          <w:tblHeader/>
        </w:trPr>
        <w:tc>
          <w:tcPr>
            <w:tcW w:type="dxa" w:w="1461"/>
            <w:shd w:fill="EEF2FF"/>
            <w:tcMar>
              <w:top w:type="dxa" w:w="80"/>
              <w:left w:type="dxa" w:w="120"/>
              <w:bottom w:type="dxa" w:w="80"/>
              <w:right w:type="dxa" w:w="120"/>
            </w:tcMar>
          </w:tcPr>
          <w:p>
            <w:pPr>
              <w:spacing w:after="0"/>
            </w:pPr>
            <w:r>
              <w:rPr>
                <w:b/>
                <w:bCs/>
                <w:i w:val="false"/>
                <w:iCs w:val="false"/>
                <w:color w:val="3730A3"/>
                <w:sz w:val="18"/>
                <w:szCs w:val="18"/>
              </w:rPr>
              <w:t xml:space="preserve">Name</w:t>
            </w:r>
          </w:p>
        </w:tc>
        <w:tc>
          <w:tcPr>
            <w:tcW w:type="dxa" w:w="1266"/>
            <w:shd w:fill="EEF2FF"/>
            <w:tcMar>
              <w:top w:type="dxa" w:w="80"/>
              <w:left w:type="dxa" w:w="120"/>
              <w:bottom w:type="dxa" w:w="80"/>
              <w:right w:type="dxa" w:w="120"/>
            </w:tcMar>
          </w:tcPr>
          <w:p>
            <w:pPr>
              <w:spacing w:after="0"/>
            </w:pPr>
            <w:r>
              <w:rPr>
                <w:b/>
                <w:bCs/>
                <w:i w:val="false"/>
                <w:iCs w:val="false"/>
                <w:color w:val="3730A3"/>
                <w:sz w:val="18"/>
                <w:szCs w:val="18"/>
              </w:rPr>
              <w:t xml:space="preserve">Discipline</w:t>
            </w:r>
          </w:p>
        </w:tc>
        <w:tc>
          <w:tcPr>
            <w:tcW w:type="dxa" w:w="1169"/>
            <w:shd w:fill="EEF2FF"/>
            <w:tcMar>
              <w:top w:type="dxa" w:w="80"/>
              <w:left w:type="dxa" w:w="120"/>
              <w:bottom w:type="dxa" w:w="80"/>
              <w:right w:type="dxa" w:w="120"/>
            </w:tcMar>
          </w:tcPr>
          <w:p>
            <w:pPr>
              <w:spacing w:after="0"/>
            </w:pPr>
            <w:r>
              <w:rPr>
                <w:b/>
                <w:bCs/>
                <w:i w:val="false"/>
                <w:iCs w:val="false"/>
                <w:color w:val="3730A3"/>
                <w:sz w:val="18"/>
                <w:szCs w:val="18"/>
              </w:rPr>
              <w:t xml:space="preserve">Price</w:t>
            </w:r>
          </w:p>
        </w:tc>
        <w:tc>
          <w:tcPr>
            <w:tcW w:type="dxa" w:w="1948"/>
            <w:shd w:fill="EEF2FF"/>
            <w:tcMar>
              <w:top w:type="dxa" w:w="80"/>
              <w:left w:type="dxa" w:w="120"/>
              <w:bottom w:type="dxa" w:w="80"/>
              <w:right w:type="dxa" w:w="120"/>
            </w:tcMar>
          </w:tcPr>
          <w:p>
            <w:pPr>
              <w:spacing w:after="0"/>
            </w:pPr>
            <w:r>
              <w:rPr>
                <w:b/>
                <w:bCs/>
                <w:i w:val="false"/>
                <w:iCs w:val="false"/>
                <w:color w:val="3730A3"/>
                <w:sz w:val="18"/>
                <w:szCs w:val="18"/>
              </w:rPr>
              <w:t xml:space="preserve">Schedule gaps</w:t>
            </w:r>
          </w:p>
        </w:tc>
        <w:tc>
          <w:tcPr>
            <w:tcW w:type="dxa" w:w="1948"/>
            <w:shd w:fill="EEF2FF"/>
            <w:tcMar>
              <w:top w:type="dxa" w:w="80"/>
              <w:left w:type="dxa" w:w="120"/>
              <w:bottom w:type="dxa" w:w="80"/>
              <w:right w:type="dxa" w:w="120"/>
            </w:tcMar>
          </w:tcPr>
          <w:p>
            <w:pPr>
              <w:spacing w:after="0"/>
            </w:pPr>
            <w:r>
              <w:rPr>
                <w:b/>
                <w:bCs/>
                <w:i w:val="false"/>
                <w:iCs w:val="false"/>
                <w:color w:val="3730A3"/>
                <w:sz w:val="18"/>
                <w:szCs w:val="18"/>
              </w:rPr>
              <w:t xml:space="preserve">Review themes</w:t>
            </w:r>
          </w:p>
        </w:tc>
        <w:tc>
          <w:tcPr>
            <w:tcW w:type="dxa" w:w="1948"/>
            <w:shd w:fill="EEF2FF"/>
            <w:tcMar>
              <w:top w:type="dxa" w:w="80"/>
              <w:left w:type="dxa" w:w="120"/>
              <w:bottom w:type="dxa" w:w="80"/>
              <w:right w:type="dxa" w:w="120"/>
            </w:tcMar>
          </w:tcPr>
          <w:p>
            <w:pPr>
              <w:spacing w:after="0"/>
            </w:pPr>
            <w:r>
              <w:rPr>
                <w:b/>
                <w:bCs/>
                <w:i w:val="false"/>
                <w:iCs w:val="false"/>
                <w:color w:val="3730A3"/>
                <w:sz w:val="18"/>
                <w:szCs w:val="18"/>
              </w:rPr>
              <w:t xml:space="preserve">What we'll do differently</w:t>
            </w:r>
          </w:p>
        </w:tc>
      </w:tr>
      <w:tr>
        <w:trPr>
          <w:trHeight w:val="500" w:hRule="atLeast"/>
        </w:trPr>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[School A]</w:t>
            </w:r>
          </w:p>
        </w:tc>
        <w:tc>
          <w:tcPr>
            <w:tcW w:type="dxa" w:w="1266"/>
            <w:tcMar>
              <w:top w:type="dxa" w:w="80"/>
              <w:left w:type="dxa" w:w="120"/>
              <w:bottom w:type="dxa" w:w="80"/>
              <w:right w:type="dxa" w:w="120"/>
            </w:tcMar>
          </w:tcPr>
          <w:p>
            <w:pPr>
              <w:spacing w:after="0"/>
            </w:pPr>
            <w:r>
              <w:rPr>
                <w:b w:val="false"/>
                <w:bCs w:val="false"/>
                <w:i w:val="false"/>
                <w:iCs w:val="false"/>
                <w:color w:val="1F2937"/>
                <w:sz w:val="18"/>
                <w:szCs w:val="18"/>
              </w:rPr>
              <w:t xml:space="preserve">[Taekwondo]</w:t>
            </w:r>
          </w:p>
        </w:tc>
        <w:tc>
          <w:tcPr>
            <w:tcW w:type="dxa" w:w="1169"/>
            <w:tcMar>
              <w:top w:type="dxa" w:w="80"/>
              <w:left w:type="dxa" w:w="120"/>
              <w:bottom w:type="dxa" w:w="80"/>
              <w:right w:type="dxa" w:w="120"/>
            </w:tcMar>
          </w:tcPr>
          <w:p>
            <w:pPr>
              <w:spacing w:after="0"/>
            </w:pPr>
            <w:r>
              <w:rPr>
                <w:b w:val="false"/>
                <w:bCs w:val="false"/>
                <w:i w:val="false"/>
                <w:iCs w:val="false"/>
                <w:color w:val="1F2937"/>
                <w:sz w:val="18"/>
                <w:szCs w:val="18"/>
              </w:rPr>
              <w:t xml:space="preserve">[$140/mo]</w:t>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[No weekend or daytime classes]</w:t>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[Great instructors, crowded classes]</w:t>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[Smaller classes, Saturday program]</w:t>
            </w:r>
          </w:p>
        </w:tc>
      </w:tr>
      <w:tr>
        <w:trPr>
          <w:trHeight w:val="500" w:hRule="atLeast"/>
        </w:trPr>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[School B]</w:t>
            </w:r>
          </w:p>
        </w:tc>
        <w:tc>
          <w:tcPr>
            <w:tcW w:type="dxa" w:w="1266"/>
            <w:tcMar>
              <w:top w:type="dxa" w:w="80"/>
              <w:left w:type="dxa" w:w="120"/>
              <w:bottom w:type="dxa" w:w="80"/>
              <w:right w:type="dxa" w:w="120"/>
            </w:tcMar>
          </w:tcPr>
          <w:p>
            <w:pPr>
              <w:spacing w:after="0"/>
            </w:pPr>
            <w:r>
              <w:rPr>
                <w:b w:val="false"/>
                <w:bCs w:val="false"/>
                <w:i w:val="false"/>
                <w:iCs w:val="false"/>
                <w:color w:val="1F2937"/>
                <w:sz w:val="18"/>
                <w:szCs w:val="18"/>
              </w:rPr>
              <w:t xml:space="preserve">[BJJ]</w:t>
            </w:r>
          </w:p>
        </w:tc>
        <w:tc>
          <w:tcPr>
            <w:tcW w:type="dxa" w:w="1169"/>
            <w:tcMar>
              <w:top w:type="dxa" w:w="80"/>
              <w:left w:type="dxa" w:w="120"/>
              <w:bottom w:type="dxa" w:w="80"/>
              <w:right w:type="dxa" w:w="120"/>
            </w:tcMar>
          </w:tcPr>
          <w:p>
            <w:pPr>
              <w:spacing w:after="0"/>
            </w:pPr>
            <w:r>
              <w:rPr>
                <w:b w:val="false"/>
                <w:bCs w:val="false"/>
                <w:i w:val="false"/>
                <w:iCs w:val="false"/>
                <w:color w:val="1F2937"/>
                <w:sz w:val="18"/>
                <w:szCs w:val="18"/>
              </w:rPr>
              <w:t xml:space="preserve">[$180/mo]</w:t>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[No kids under 7]</w:t>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[Intimidating for beginners]</w:t>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[Beginner-only adult class, little ones program]</w:t>
            </w:r>
          </w:p>
        </w:tc>
      </w:tr>
      <w:tr>
        <w:trPr>
          <w:trHeight w:val="500" w:hRule="atLeast"/>
        </w:trPr>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266"/>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169"/>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
            </w:r>
          </w:p>
        </w:tc>
      </w:tr>
      <w:tr>
        <w:trPr>
          <w:trHeight w:val="500" w:hRule="atLeast"/>
        </w:trPr>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266"/>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169"/>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
            </w:r>
          </w:p>
        </w:tc>
      </w:tr>
      <w:tr>
        <w:trPr>
          <w:trHeight w:val="500" w:hRule="atLeast"/>
        </w:trPr>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266"/>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169"/>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
            </w:r>
          </w:p>
        </w:tc>
      </w:tr>
      <w:tr>
        <w:trPr>
          <w:trHeight w:val="500" w:hRule="atLeast"/>
        </w:trPr>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266"/>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169"/>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948"/>
            <w:tcMar>
              <w:top w:type="dxa" w:w="80"/>
              <w:left w:type="dxa" w:w="120"/>
              <w:bottom w:type="dxa" w:w="80"/>
              <w:right w:type="dxa" w:w="120"/>
            </w:tcMar>
          </w:tcPr>
          <w:p>
            <w:pPr>
              <w:spacing w:after="0"/>
            </w:pPr>
            <w:r>
              <w:rPr>
                <w:b w:val="false"/>
                <w:bCs w:val="false"/>
                <w:i w:val="false"/>
                <w:iCs w:val="false"/>
                <w:color w:val="1F2937"/>
                <w:sz w:val="18"/>
                <w:szCs w:val="18"/>
              </w:rPr>
              <w:t xml:space="preserve"/>
            </w:r>
          </w:p>
        </w:tc>
      </w:tr>
    </w:tbl>
    <w:p>
      <w:pPr>
        <w:spacing w:after="160"/>
      </w:pPr>
    </w:p>
    <w:p>
      <w:pPr>
        <w:pStyle w:val="Heading2"/>
      </w:pPr>
      <w:r>
        <w:t xml:space="preserve">Demand validation</w:t>
      </w:r>
    </w:p>
    <w:p>
      <w:pPr>
        <w:spacing w:after="40" w:before="120"/>
      </w:pPr>
      <w:r>
        <w:rPr>
          <w:b/>
          <w:bCs/>
        </w:rPr>
        <w:t xml:space="preserve">Evidence people will sign up: </w:t>
      </w:r>
      <w:r>
        <w:rPr>
          <w:i/>
          <w:iCs/>
          <w:color w:val="6B7280"/>
        </w:rPr>
        <w:t xml:space="preserve">waiting lists at nearby schools, parents asking for recommendations in local groups, and best of all names and deposits on a pre-registration list</w:t>
      </w:r>
    </w:p>
    <w:p>
      <w:pPr>
        <w:spacing w:after="160"/>
      </w:pPr>
    </w:p>
    <w:p>
      <w:pPr>
        <w:spacing w:after="160"/>
      </w:pPr>
    </w:p>
    <w:p>
      <w:pPr>
        <w:pStyle w:val="Heading1"/>
      </w:pPr>
      <w:r>
        <w:t xml:space="preserve">5. Marketing and enrollment plan</w:t>
      </w:r>
    </w:p>
    <w:p>
      <w:pPr>
        <w:spacing w:after="160"/>
      </w:pPr>
      <w:r>
        <w:rPr>
          <w:i/>
          <w:iCs/>
          <w:color w:val="6B7280"/>
        </w:rPr>
        <w:t xml:space="preserve">Treat marketing as a funnel with numbers attached. Every new member starts as an inquiry, books a trial class, shows up, and then joins (or doesn't). The example column is a planning assumption, not a benchmark. Replace it with your own numbers after your second month and watch the step with the biggest drop.</w:t>
      </w:r>
    </w:p>
    <w:tbl>
      <w:tblPr>
        <w:tblW w:type="dxa" w:w="97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96"/>
        <w:gridCol w:w="2922"/>
        <w:gridCol w:w="2922"/>
      </w:tblGrid>
      <w:tr>
        <w:trPr>
          <w:tblHeader/>
        </w:trPr>
        <w:tc>
          <w:tcPr>
            <w:tcW w:type="dxa" w:w="3896"/>
            <w:shd w:fill="EEF2FF"/>
            <w:tcMar>
              <w:top w:type="dxa" w:w="80"/>
              <w:left w:type="dxa" w:w="120"/>
              <w:bottom w:type="dxa" w:w="80"/>
              <w:right w:type="dxa" w:w="120"/>
            </w:tcMar>
          </w:tcPr>
          <w:p>
            <w:pPr>
              <w:spacing w:after="0"/>
            </w:pPr>
            <w:r>
              <w:rPr>
                <w:b/>
                <w:bCs/>
                <w:i w:val="false"/>
                <w:iCs w:val="false"/>
                <w:color w:val="3730A3"/>
                <w:sz w:val="20"/>
                <w:szCs w:val="20"/>
              </w:rPr>
              <w:t xml:space="preserve">Funnel stage</w:t>
            </w:r>
          </w:p>
        </w:tc>
        <w:tc>
          <w:tcPr>
            <w:tcW w:type="dxa" w:w="2922"/>
            <w:shd w:fill="EEF2FF"/>
            <w:tcMar>
              <w:top w:type="dxa" w:w="80"/>
              <w:left w:type="dxa" w:w="120"/>
              <w:bottom w:type="dxa" w:w="80"/>
              <w:right w:type="dxa" w:w="120"/>
            </w:tcMar>
          </w:tcPr>
          <w:p>
            <w:pPr>
              <w:spacing w:after="0"/>
            </w:pPr>
            <w:r>
              <w:rPr>
                <w:b/>
                <w:bCs/>
                <w:i w:val="false"/>
                <w:iCs w:val="false"/>
                <w:color w:val="3730A3"/>
                <w:sz w:val="20"/>
                <w:szCs w:val="20"/>
              </w:rPr>
              <w:t xml:space="preserve">Example month</w:t>
            </w:r>
          </w:p>
        </w:tc>
        <w:tc>
          <w:tcPr>
            <w:tcW w:type="dxa" w:w="2922"/>
            <w:shd w:fill="EEF2FF"/>
            <w:tcMar>
              <w:top w:type="dxa" w:w="80"/>
              <w:left w:type="dxa" w:w="120"/>
              <w:bottom w:type="dxa" w:w="80"/>
              <w:right w:type="dxa" w:w="120"/>
            </w:tcMar>
          </w:tcPr>
          <w:p>
            <w:pPr>
              <w:spacing w:after="0"/>
            </w:pPr>
            <w:r>
              <w:rPr>
                <w:b/>
                <w:bCs/>
                <w:i w:val="false"/>
                <w:iCs w:val="false"/>
                <w:color w:val="3730A3"/>
                <w:sz w:val="20"/>
                <w:szCs w:val="20"/>
              </w:rPr>
              <w:t xml:space="preserve">Your target</w:t>
            </w:r>
          </w:p>
        </w:tc>
      </w:tr>
      <w:tr>
        <w:trPr>
          <w:trHeight w:val="500" w:hRule="atLeast"/>
        </w:trPr>
        <w:tc>
          <w:tcPr>
            <w:tcW w:type="dxa" w:w="3896"/>
            <w:tcMar>
              <w:top w:type="dxa" w:w="80"/>
              <w:left w:type="dxa" w:w="120"/>
              <w:bottom w:type="dxa" w:w="80"/>
              <w:right w:type="dxa" w:w="120"/>
            </w:tcMar>
          </w:tcPr>
          <w:p>
            <w:pPr>
              <w:spacing w:after="0"/>
            </w:pPr>
            <w:r>
              <w:rPr>
                <w:b w:val="false"/>
                <w:bCs w:val="false"/>
                <w:i w:val="false"/>
                <w:iCs w:val="false"/>
                <w:color w:val="1F2937"/>
                <w:sz w:val="20"/>
                <w:szCs w:val="20"/>
              </w:rPr>
              <w:t xml:space="preserve">Inquiries</w:t>
            </w:r>
          </w:p>
        </w:tc>
        <w:tc>
          <w:tcPr>
            <w:tcW w:type="dxa" w:w="2922"/>
            <w:tcMar>
              <w:top w:type="dxa" w:w="80"/>
              <w:left w:type="dxa" w:w="120"/>
              <w:bottom w:type="dxa" w:w="80"/>
              <w:right w:type="dxa" w:w="120"/>
            </w:tcMar>
          </w:tcPr>
          <w:p>
            <w:pPr>
              <w:spacing w:after="0"/>
            </w:pPr>
            <w:r>
              <w:rPr>
                <w:b w:val="false"/>
                <w:bCs w:val="false"/>
                <w:i w:val="false"/>
                <w:iCs w:val="false"/>
                <w:color w:val="1F2937"/>
                <w:sz w:val="20"/>
                <w:szCs w:val="20"/>
              </w:rPr>
              <w:t xml:space="preserve">40</w:t>
            </w:r>
          </w:p>
        </w:tc>
        <w:tc>
          <w:tcPr>
            <w:tcW w:type="dxa" w:w="2922"/>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3896"/>
            <w:tcMar>
              <w:top w:type="dxa" w:w="80"/>
              <w:left w:type="dxa" w:w="120"/>
              <w:bottom w:type="dxa" w:w="80"/>
              <w:right w:type="dxa" w:w="120"/>
            </w:tcMar>
          </w:tcPr>
          <w:p>
            <w:pPr>
              <w:spacing w:after="0"/>
            </w:pPr>
            <w:r>
              <w:rPr>
                <w:b w:val="false"/>
                <w:bCs w:val="false"/>
                <w:i w:val="false"/>
                <w:iCs w:val="false"/>
                <w:color w:val="1F2937"/>
                <w:sz w:val="20"/>
                <w:szCs w:val="20"/>
              </w:rPr>
              <w:t xml:space="preserve">Trial class booked</w:t>
            </w:r>
          </w:p>
        </w:tc>
        <w:tc>
          <w:tcPr>
            <w:tcW w:type="dxa" w:w="2922"/>
            <w:tcMar>
              <w:top w:type="dxa" w:w="80"/>
              <w:left w:type="dxa" w:w="120"/>
              <w:bottom w:type="dxa" w:w="80"/>
              <w:right w:type="dxa" w:w="120"/>
            </w:tcMar>
          </w:tcPr>
          <w:p>
            <w:pPr>
              <w:spacing w:after="0"/>
            </w:pPr>
            <w:r>
              <w:rPr>
                <w:b w:val="false"/>
                <w:bCs w:val="false"/>
                <w:i w:val="false"/>
                <w:iCs w:val="false"/>
                <w:color w:val="1F2937"/>
                <w:sz w:val="20"/>
                <w:szCs w:val="20"/>
              </w:rPr>
              <w:t xml:space="preserve">25</w:t>
            </w:r>
          </w:p>
        </w:tc>
        <w:tc>
          <w:tcPr>
            <w:tcW w:type="dxa" w:w="2922"/>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3896"/>
            <w:tcMar>
              <w:top w:type="dxa" w:w="80"/>
              <w:left w:type="dxa" w:w="120"/>
              <w:bottom w:type="dxa" w:w="80"/>
              <w:right w:type="dxa" w:w="120"/>
            </w:tcMar>
          </w:tcPr>
          <w:p>
            <w:pPr>
              <w:spacing w:after="0"/>
            </w:pPr>
            <w:r>
              <w:rPr>
                <w:b w:val="false"/>
                <w:bCs w:val="false"/>
                <w:i w:val="false"/>
                <w:iCs w:val="false"/>
                <w:color w:val="1F2937"/>
                <w:sz w:val="20"/>
                <w:szCs w:val="20"/>
              </w:rPr>
              <w:t xml:space="preserve">Trial attended</w:t>
            </w:r>
          </w:p>
        </w:tc>
        <w:tc>
          <w:tcPr>
            <w:tcW w:type="dxa" w:w="2922"/>
            <w:tcMar>
              <w:top w:type="dxa" w:w="80"/>
              <w:left w:type="dxa" w:w="120"/>
              <w:bottom w:type="dxa" w:w="80"/>
              <w:right w:type="dxa" w:w="120"/>
            </w:tcMar>
          </w:tcPr>
          <w:p>
            <w:pPr>
              <w:spacing w:after="0"/>
            </w:pPr>
            <w:r>
              <w:rPr>
                <w:b w:val="false"/>
                <w:bCs w:val="false"/>
                <w:i w:val="false"/>
                <w:iCs w:val="false"/>
                <w:color w:val="1F2937"/>
                <w:sz w:val="20"/>
                <w:szCs w:val="20"/>
              </w:rPr>
              <w:t xml:space="preserve">20</w:t>
            </w:r>
          </w:p>
        </w:tc>
        <w:tc>
          <w:tcPr>
            <w:tcW w:type="dxa" w:w="2922"/>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3896"/>
            <w:tcMar>
              <w:top w:type="dxa" w:w="80"/>
              <w:left w:type="dxa" w:w="120"/>
              <w:bottom w:type="dxa" w:w="80"/>
              <w:right w:type="dxa" w:w="120"/>
            </w:tcMar>
          </w:tcPr>
          <w:p>
            <w:pPr>
              <w:spacing w:after="0"/>
            </w:pPr>
            <w:r>
              <w:rPr>
                <w:b w:val="false"/>
                <w:bCs w:val="false"/>
                <w:i w:val="false"/>
                <w:iCs w:val="false"/>
                <w:color w:val="1F2937"/>
                <w:sz w:val="20"/>
                <w:szCs w:val="20"/>
              </w:rPr>
              <w:t xml:space="preserve">Joined</w:t>
            </w:r>
          </w:p>
        </w:tc>
        <w:tc>
          <w:tcPr>
            <w:tcW w:type="dxa" w:w="2922"/>
            <w:tcMar>
              <w:top w:type="dxa" w:w="80"/>
              <w:left w:type="dxa" w:w="120"/>
              <w:bottom w:type="dxa" w:w="80"/>
              <w:right w:type="dxa" w:w="120"/>
            </w:tcMar>
          </w:tcPr>
          <w:p>
            <w:pPr>
              <w:spacing w:after="0"/>
            </w:pPr>
            <w:r>
              <w:rPr>
                <w:b w:val="false"/>
                <w:bCs w:val="false"/>
                <w:i w:val="false"/>
                <w:iCs w:val="false"/>
                <w:color w:val="1F2937"/>
                <w:sz w:val="20"/>
                <w:szCs w:val="20"/>
              </w:rPr>
              <w:t xml:space="preserve">10</w:t>
            </w:r>
          </w:p>
        </w:tc>
        <w:tc>
          <w:tcPr>
            <w:tcW w:type="dxa" w:w="2922"/>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bl>
    <w:p>
      <w:pPr>
        <w:spacing w:after="160"/>
      </w:pPr>
    </w:p>
    <w:p>
      <w:pPr>
        <w:pStyle w:val="Heading2"/>
      </w:pPr>
      <w:r>
        <w:t xml:space="preserve">Channels</w:t>
      </w:r>
    </w:p>
    <w:tbl>
      <w:tblPr>
        <w:tblW w:type="dxa" w:w="97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83"/>
        <w:gridCol w:w="5357"/>
      </w:tblGrid>
      <w:tr>
        <w:trPr>
          <w:tblHeader/>
        </w:trPr>
        <w:tc>
          <w:tcPr>
            <w:tcW w:type="dxa" w:w="4383"/>
            <w:shd w:fill="EEF2FF"/>
            <w:tcMar>
              <w:top w:type="dxa" w:w="80"/>
              <w:left w:type="dxa" w:w="120"/>
              <w:bottom w:type="dxa" w:w="80"/>
              <w:right w:type="dxa" w:w="120"/>
            </w:tcMar>
          </w:tcPr>
          <w:p>
            <w:pPr>
              <w:spacing w:after="0"/>
            </w:pPr>
            <w:r>
              <w:rPr>
                <w:b/>
                <w:bCs/>
                <w:i w:val="false"/>
                <w:iCs w:val="false"/>
                <w:color w:val="3730A3"/>
                <w:sz w:val="20"/>
                <w:szCs w:val="20"/>
              </w:rPr>
              <w:t xml:space="preserve">Channel</w:t>
            </w:r>
          </w:p>
        </w:tc>
        <w:tc>
          <w:tcPr>
            <w:tcW w:type="dxa" w:w="5357"/>
            <w:shd w:fill="EEF2FF"/>
            <w:tcMar>
              <w:top w:type="dxa" w:w="80"/>
              <w:left w:type="dxa" w:w="120"/>
              <w:bottom w:type="dxa" w:w="80"/>
              <w:right w:type="dxa" w:w="120"/>
            </w:tcMar>
          </w:tcPr>
          <w:p>
            <w:pPr>
              <w:spacing w:after="0"/>
            </w:pPr>
            <w:r>
              <w:rPr>
                <w:b/>
                <w:bCs/>
                <w:i w:val="false"/>
                <w:iCs w:val="false"/>
                <w:color w:val="3730A3"/>
                <w:sz w:val="20"/>
                <w:szCs w:val="20"/>
              </w:rPr>
              <w:t xml:space="preserve">How we'll use it</w:t>
            </w:r>
          </w:p>
        </w:tc>
      </w:tr>
      <w:tr>
        <w:trPr>
          <w:trHeight w:val="500" w:hRule="atLeast"/>
        </w:trPr>
        <w:tc>
          <w:tcPr>
            <w:tcW w:type="dxa" w:w="4383"/>
            <w:tcMar>
              <w:top w:type="dxa" w:w="80"/>
              <w:left w:type="dxa" w:w="120"/>
              <w:bottom w:type="dxa" w:w="80"/>
              <w:right w:type="dxa" w:w="120"/>
            </w:tcMar>
          </w:tcPr>
          <w:p>
            <w:pPr>
              <w:spacing w:after="0"/>
            </w:pPr>
            <w:r>
              <w:rPr>
                <w:b w:val="false"/>
                <w:bCs w:val="false"/>
                <w:i w:val="false"/>
                <w:iCs w:val="false"/>
                <w:color w:val="1F2937"/>
                <w:sz w:val="20"/>
                <w:szCs w:val="20"/>
              </w:rPr>
              <w:t xml:space="preserve">Google Business Profile and reviews</w:t>
            </w:r>
          </w:p>
        </w:tc>
        <w:tc>
          <w:tcPr>
            <w:tcW w:type="dxa" w:w="5357"/>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4383"/>
            <w:tcMar>
              <w:top w:type="dxa" w:w="80"/>
              <w:left w:type="dxa" w:w="120"/>
              <w:bottom w:type="dxa" w:w="80"/>
              <w:right w:type="dxa" w:w="120"/>
            </w:tcMar>
          </w:tcPr>
          <w:p>
            <w:pPr>
              <w:spacing w:after="0"/>
            </w:pPr>
            <w:r>
              <w:rPr>
                <w:b w:val="false"/>
                <w:bCs w:val="false"/>
                <w:i w:val="false"/>
                <w:iCs w:val="false"/>
                <w:color w:val="1F2937"/>
                <w:sz w:val="20"/>
                <w:szCs w:val="20"/>
              </w:rPr>
              <w:t xml:space="preserve">Local schools and PTAs (demos at school events)</w:t>
            </w:r>
          </w:p>
        </w:tc>
        <w:tc>
          <w:tcPr>
            <w:tcW w:type="dxa" w:w="5357"/>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4383"/>
            <w:tcMar>
              <w:top w:type="dxa" w:w="80"/>
              <w:left w:type="dxa" w:w="120"/>
              <w:bottom w:type="dxa" w:w="80"/>
              <w:right w:type="dxa" w:w="120"/>
            </w:tcMar>
          </w:tcPr>
          <w:p>
            <w:pPr>
              <w:spacing w:after="0"/>
            </w:pPr>
            <w:r>
              <w:rPr>
                <w:b w:val="false"/>
                <w:bCs w:val="false"/>
                <w:i w:val="false"/>
                <w:iCs w:val="false"/>
                <w:color w:val="1F2937"/>
                <w:sz w:val="20"/>
                <w:szCs w:val="20"/>
              </w:rPr>
              <w:t xml:space="preserve">After-school program with pickup from nearby schools</w:t>
            </w:r>
          </w:p>
        </w:tc>
        <w:tc>
          <w:tcPr>
            <w:tcW w:type="dxa" w:w="5357"/>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4383"/>
            <w:tcMar>
              <w:top w:type="dxa" w:w="80"/>
              <w:left w:type="dxa" w:w="120"/>
              <w:bottom w:type="dxa" w:w="80"/>
              <w:right w:type="dxa" w:w="120"/>
            </w:tcMar>
          </w:tcPr>
          <w:p>
            <w:pPr>
              <w:spacing w:after="0"/>
            </w:pPr>
            <w:r>
              <w:rPr>
                <w:b w:val="false"/>
                <w:bCs w:val="false"/>
                <w:i w:val="false"/>
                <w:iCs w:val="false"/>
                <w:color w:val="1F2937"/>
                <w:sz w:val="20"/>
                <w:szCs w:val="20"/>
              </w:rPr>
              <w:t xml:space="preserve">Community events, fairs, free self-defense workshops</w:t>
            </w:r>
          </w:p>
        </w:tc>
        <w:tc>
          <w:tcPr>
            <w:tcW w:type="dxa" w:w="5357"/>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4383"/>
            <w:tcMar>
              <w:top w:type="dxa" w:w="80"/>
              <w:left w:type="dxa" w:w="120"/>
              <w:bottom w:type="dxa" w:w="80"/>
              <w:right w:type="dxa" w:w="120"/>
            </w:tcMar>
          </w:tcPr>
          <w:p>
            <w:pPr>
              <w:spacing w:after="0"/>
            </w:pPr>
            <w:r>
              <w:rPr>
                <w:b w:val="false"/>
                <w:bCs w:val="false"/>
                <w:i w:val="false"/>
                <w:iCs w:val="false"/>
                <w:color w:val="1F2937"/>
                <w:sz w:val="20"/>
                <w:szCs w:val="20"/>
              </w:rPr>
              <w:t xml:space="preserve">Referral rewards for current families</w:t>
            </w:r>
          </w:p>
        </w:tc>
        <w:tc>
          <w:tcPr>
            <w:tcW w:type="dxa" w:w="5357"/>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4383"/>
            <w:tcMar>
              <w:top w:type="dxa" w:w="80"/>
              <w:left w:type="dxa" w:w="120"/>
              <w:bottom w:type="dxa" w:w="80"/>
              <w:right w:type="dxa" w:w="120"/>
            </w:tcMar>
          </w:tcPr>
          <w:p>
            <w:pPr>
              <w:spacing w:after="0"/>
            </w:pPr>
            <w:r>
              <w:rPr>
                <w:b w:val="false"/>
                <w:bCs w:val="false"/>
                <w:i w:val="false"/>
                <w:iCs w:val="false"/>
                <w:color w:val="1F2937"/>
                <w:sz w:val="20"/>
                <w:szCs w:val="20"/>
              </w:rPr>
              <w:t xml:space="preserve">Birthday parties</w:t>
            </w:r>
          </w:p>
        </w:tc>
        <w:tc>
          <w:tcPr>
            <w:tcW w:type="dxa" w:w="5357"/>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4383"/>
            <w:tcMar>
              <w:top w:type="dxa" w:w="80"/>
              <w:left w:type="dxa" w:w="120"/>
              <w:bottom w:type="dxa" w:w="80"/>
              <w:right w:type="dxa" w:w="120"/>
            </w:tcMar>
          </w:tcPr>
          <w:p>
            <w:pPr>
              <w:spacing w:after="0"/>
            </w:pPr>
            <w:r>
              <w:rPr>
                <w:b w:val="false"/>
                <w:bCs w:val="false"/>
                <w:i w:val="false"/>
                <w:iCs w:val="false"/>
                <w:color w:val="1F2937"/>
                <w:sz w:val="20"/>
                <w:szCs w:val="20"/>
              </w:rPr>
              <w:t xml:space="preserve">Social media campaigns timed for peak months</w:t>
            </w:r>
          </w:p>
        </w:tc>
        <w:tc>
          <w:tcPr>
            <w:tcW w:type="dxa" w:w="5357"/>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4383"/>
            <w:tcMar>
              <w:top w:type="dxa" w:w="80"/>
              <w:left w:type="dxa" w:w="120"/>
              <w:bottom w:type="dxa" w:w="80"/>
              <w:right w:type="dxa" w:w="120"/>
            </w:tcMar>
          </w:tcPr>
          <w:p>
            <w:pPr>
              <w:spacing w:after="0"/>
            </w:pPr>
            <w:r>
              <w:rPr>
                <w:b w:val="false"/>
                <w:bCs w:val="false"/>
                <w:i w:val="false"/>
                <w:iCs w:val="false"/>
                <w:color w:val="1F2937"/>
                <w:sz w:val="20"/>
                <w:szCs w:val="20"/>
              </w:rPr>
              <w:t xml:space="preserve">Email to trial students who didn't join</w:t>
            </w:r>
          </w:p>
        </w:tc>
        <w:tc>
          <w:tcPr>
            <w:tcW w:type="dxa" w:w="5357"/>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4383"/>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5357"/>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bl>
    <w:p>
      <w:pPr>
        <w:spacing w:after="160"/>
      </w:pPr>
    </w:p>
    <w:p>
      <w:pPr>
        <w:spacing w:after="40" w:before="120"/>
      </w:pPr>
      <w:r>
        <w:rPr>
          <w:b/>
          <w:bCs/>
        </w:rPr>
        <w:t xml:space="preserve">Seasonality: </w:t>
      </w:r>
      <w:r>
        <w:rPr>
          <w:i/>
          <w:iCs/>
          <w:color w:val="6B7280"/>
        </w:rPr>
        <w:t xml:space="preserve">back-to-school (August and September) and January are the big enrollment months; summer is the churn risk, which is why camps belong in the plan</w:t>
      </w:r>
    </w:p>
    <w:p>
      <w:pPr>
        <w:spacing w:after="160"/>
      </w:pPr>
    </w:p>
    <w:p>
      <w:pPr>
        <w:spacing w:after="40" w:before="120"/>
      </w:pPr>
      <w:r>
        <w:rPr>
          <w:b/>
          <w:bCs/>
        </w:rPr>
        <w:t xml:space="preserve">Budget: </w:t>
      </w:r>
      <w:r>
        <w:rPr>
          <w:i/>
          <w:iCs/>
          <w:color w:val="6B7280"/>
        </w:rPr>
        <w:t xml:space="preserve">pre-launch spend and monthly spend once open</w:t>
      </w:r>
    </w:p>
    <w:p>
      <w:pPr>
        <w:spacing w:after="160"/>
      </w:pPr>
    </w:p>
    <w:p>
      <w:pPr>
        <w:pBdr>
          <w:left w:val="single" w:color="5850EC" w:sz="18" w:space="8"/>
        </w:pBdr>
        <w:spacing w:after="160" w:before="80"/>
      </w:pPr>
      <w:r>
        <w:rPr>
          <w:b/>
          <w:bCs/>
          <w:color w:val="5850EC"/>
        </w:rPr>
        <w:t xml:space="preserve">Example (sample school): </w:t>
      </w:r>
      <w:r>
        <w:rPr>
          <w:i/>
          <w:iCs/>
        </w:rPr>
        <w:t xml:space="preserve">$5,000 before launch and $800 a month once open.</w:t>
      </w:r>
    </w:p>
    <w:p>
      <w:pPr>
        <w:pStyle w:val="Heading1"/>
      </w:pPr>
      <w:r>
        <w:t xml:space="preserve">6. Operations</w:t>
      </w:r>
    </w:p>
    <w:p>
      <w:pPr>
        <w:spacing w:after="40" w:before="120"/>
      </w:pPr>
      <w:r>
        <w:rPr>
          <w:b/>
          <w:bCs/>
        </w:rPr>
        <w:t xml:space="preserve">Location: </w:t>
      </w:r>
      <w:r>
        <w:rPr>
          <w:i/>
          <w:iCs/>
          <w:color w:val="6B7280"/>
        </w:rPr>
        <w:t xml:space="preserve">square footage, mat area, parking and drop-off, visibility from the road, zoning or use permit, and the rent quotes you have gathered</w:t>
      </w:r>
    </w:p>
    <w:p>
      <w:pPr>
        <w:spacing w:after="160"/>
      </w:pPr>
    </w:p>
    <w:p>
      <w:pPr>
        <w:spacing w:after="160"/>
      </w:pPr>
    </w:p>
    <w:p>
      <w:pPr>
        <w:pBdr>
          <w:left w:val="single" w:color="5850EC" w:sz="18" w:space="8"/>
        </w:pBdr>
        <w:spacing w:after="160" w:before="80"/>
      </w:pPr>
      <w:r>
        <w:rPr>
          <w:b/>
          <w:bCs/>
          <w:color w:val="5850EC"/>
        </w:rPr>
        <w:t xml:space="preserve">Example (sample school): </w:t>
      </w:r>
      <w:r>
        <w:rPr>
          <w:i/>
          <w:iCs/>
        </w:rPr>
        <w:t xml:space="preserve">2,400 square feet with about 1,500 square feet of mat, enough for a class of 20 kids plus a lobby, changing rooms and a small office, at $3,000 a month.</w:t>
      </w:r>
    </w:p>
    <w:p>
      <w:pPr>
        <w:spacing w:after="40" w:before="120"/>
      </w:pPr>
      <w:r>
        <w:rPr>
          <w:b/>
          <w:bCs/>
        </w:rPr>
        <w:t xml:space="preserve">Insurance: </w:t>
      </w:r>
      <w:r>
        <w:rPr>
          <w:i/>
          <w:iCs/>
          <w:color w:val="6B7280"/>
        </w:rPr>
        <w:t xml:space="preserve">general liability, participant accident, professional liability and property cover at a minimum; quotes from specialist martial arts insurers ($1,000 to $5,000+ a year is typical for a new studio)</w:t>
      </w:r>
    </w:p>
    <w:p>
      <w:pPr>
        <w:spacing w:after="160"/>
      </w:pPr>
    </w:p>
    <w:p>
      <w:pPr>
        <w:spacing w:after="40" w:before="120"/>
      </w:pPr>
      <w:r>
        <w:rPr>
          <w:b/>
          <w:bCs/>
        </w:rPr>
        <w:t xml:space="preserve">Safety and safeguarding: </w:t>
      </w:r>
      <w:r>
        <w:rPr>
          <w:i/>
          <w:iCs/>
          <w:color w:val="6B7280"/>
        </w:rPr>
        <w:t xml:space="preserve">background checks for anyone teaching or assisting with children, current first aid and CPR certification, an incident log, and a signed liability waiver before every student's first class</w:t>
      </w:r>
    </w:p>
    <w:p>
      <w:pPr>
        <w:spacing w:after="160"/>
      </w:pPr>
    </w:p>
    <w:p>
      <w:pPr>
        <w:spacing w:after="160"/>
      </w:pPr>
    </w:p>
    <w:p>
      <w:pPr>
        <w:spacing w:after="40" w:before="120"/>
      </w:pPr>
      <w:r>
        <w:rPr>
          <w:b/>
          <w:bCs/>
        </w:rPr>
        <w:t xml:space="preserve">Membership agreements: </w:t>
      </w:r>
      <w:r>
        <w:rPr>
          <w:i/>
          <w:iCs/>
          <w:color w:val="6B7280"/>
        </w:rPr>
        <w:t xml:space="preserve">month-to-month or 6 and 12-month agreements; check your state's health club or health studio services laws on contract length, cancellation rights and refunds, and match your cancellation policy to them</w:t>
      </w:r>
    </w:p>
    <w:p>
      <w:pPr>
        <w:spacing w:after="160"/>
      </w:pPr>
    </w:p>
    <w:p>
      <w:pPr>
        <w:spacing w:after="160"/>
      </w:pPr>
    </w:p>
    <w:p>
      <w:pPr>
        <w:pStyle w:val="Heading2"/>
      </w:pPr>
      <w:r>
        <w:t xml:space="preserve">Systems</w:t>
      </w:r>
    </w:p>
    <w:p>
      <w:pPr>
        <w:spacing w:after="160"/>
      </w:pPr>
      <w:r>
        <w:rPr>
          <w:i/>
          <w:iCs/>
          <w:color w:val="6B7280"/>
        </w:rPr>
        <w:t xml:space="preserve">Write down how each of these will work before opening day.</w:t>
      </w:r>
    </w:p>
    <w:tbl>
      <w:tblPr>
        <w:tblW w:type="dxa" w:w="97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70"/>
        <w:gridCol w:w="4870"/>
      </w:tblGrid>
      <w:tr>
        <w:trPr>
          <w:tblHeader/>
        </w:trPr>
        <w:tc>
          <w:tcPr>
            <w:tcW w:type="dxa" w:w="4870"/>
            <w:shd w:fill="EEF2FF"/>
            <w:tcMar>
              <w:top w:type="dxa" w:w="80"/>
              <w:left w:type="dxa" w:w="120"/>
              <w:bottom w:type="dxa" w:w="80"/>
              <w:right w:type="dxa" w:w="120"/>
            </w:tcMar>
          </w:tcPr>
          <w:p>
            <w:pPr>
              <w:spacing w:after="0"/>
            </w:pPr>
            <w:r>
              <w:rPr>
                <w:b/>
                <w:bCs/>
                <w:i w:val="false"/>
                <w:iCs w:val="false"/>
                <w:color w:val="3730A3"/>
                <w:sz w:val="20"/>
                <w:szCs w:val="20"/>
              </w:rPr>
              <w:t xml:space="preserve">System</w:t>
            </w:r>
          </w:p>
        </w:tc>
        <w:tc>
          <w:tcPr>
            <w:tcW w:type="dxa" w:w="4870"/>
            <w:shd w:fill="EEF2FF"/>
            <w:tcMar>
              <w:top w:type="dxa" w:w="80"/>
              <w:left w:type="dxa" w:w="120"/>
              <w:bottom w:type="dxa" w:w="80"/>
              <w:right w:type="dxa" w:w="120"/>
            </w:tcMar>
          </w:tcPr>
          <w:p>
            <w:pPr>
              <w:spacing w:after="0"/>
            </w:pPr>
            <w:r>
              <w:rPr>
                <w:b/>
                <w:bCs/>
                <w:i w:val="false"/>
                <w:iCs w:val="false"/>
                <w:color w:val="3730A3"/>
                <w:sz w:val="20"/>
                <w:szCs w:val="20"/>
              </w:rPr>
              <w:t xml:space="preserve">How it will work (and what it costs)</w:t>
            </w:r>
          </w:p>
        </w:tc>
      </w:tr>
      <w:tr>
        <w:trPr>
          <w:trHeight w:val="560" w:hRule="atLeast"/>
        </w:trPr>
        <w:tc>
          <w:tcPr>
            <w:tcW w:type="dxa" w:w="4870"/>
            <w:tcMar>
              <w:top w:type="dxa" w:w="80"/>
              <w:left w:type="dxa" w:w="120"/>
              <w:bottom w:type="dxa" w:w="80"/>
              <w:right w:type="dxa" w:w="120"/>
            </w:tcMar>
          </w:tcPr>
          <w:p>
            <w:pPr>
              <w:spacing w:after="0"/>
            </w:pPr>
            <w:r>
              <w:rPr>
                <w:b w:val="false"/>
                <w:bCs w:val="false"/>
                <w:i w:val="false"/>
                <w:iCs w:val="false"/>
                <w:color w:val="1F2937"/>
                <w:sz w:val="20"/>
                <w:szCs w:val="20"/>
              </w:rPr>
              <w:t xml:space="preserve">Online booking for trial classes, with automatic reminders</w:t>
            </w:r>
          </w:p>
        </w:tc>
        <w:tc>
          <w:tcPr>
            <w:tcW w:type="dxa" w:w="4870"/>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60" w:hRule="atLeast"/>
        </w:trPr>
        <w:tc>
          <w:tcPr>
            <w:tcW w:type="dxa" w:w="4870"/>
            <w:tcMar>
              <w:top w:type="dxa" w:w="80"/>
              <w:left w:type="dxa" w:w="120"/>
              <w:bottom w:type="dxa" w:w="80"/>
              <w:right w:type="dxa" w:w="120"/>
            </w:tcMar>
          </w:tcPr>
          <w:p>
            <w:pPr>
              <w:spacing w:after="0"/>
            </w:pPr>
            <w:r>
              <w:rPr>
                <w:b w:val="false"/>
                <w:bCs w:val="false"/>
                <w:i w:val="false"/>
                <w:iCs w:val="false"/>
                <w:color w:val="1F2937"/>
                <w:sz w:val="20"/>
                <w:szCs w:val="20"/>
              </w:rPr>
              <w:t xml:space="preserve">Recurring billing for memberships, with failed-payment follow-up</w:t>
            </w:r>
          </w:p>
        </w:tc>
        <w:tc>
          <w:tcPr>
            <w:tcW w:type="dxa" w:w="4870"/>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60" w:hRule="atLeast"/>
        </w:trPr>
        <w:tc>
          <w:tcPr>
            <w:tcW w:type="dxa" w:w="4870"/>
            <w:tcMar>
              <w:top w:type="dxa" w:w="80"/>
              <w:left w:type="dxa" w:w="120"/>
              <w:bottom w:type="dxa" w:w="80"/>
              <w:right w:type="dxa" w:w="120"/>
            </w:tcMar>
          </w:tcPr>
          <w:p>
            <w:pPr>
              <w:spacing w:after="0"/>
            </w:pPr>
            <w:r>
              <w:rPr>
                <w:b w:val="false"/>
                <w:bCs w:val="false"/>
                <w:i w:val="false"/>
                <w:iCs w:val="false"/>
                <w:color w:val="1F2937"/>
                <w:sz w:val="20"/>
                <w:szCs w:val="20"/>
              </w:rPr>
              <w:t xml:space="preserve">Waivers, medical information and emergency contacts at registration</w:t>
            </w:r>
          </w:p>
        </w:tc>
        <w:tc>
          <w:tcPr>
            <w:tcW w:type="dxa" w:w="4870"/>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60" w:hRule="atLeast"/>
        </w:trPr>
        <w:tc>
          <w:tcPr>
            <w:tcW w:type="dxa" w:w="4870"/>
            <w:tcMar>
              <w:top w:type="dxa" w:w="80"/>
              <w:left w:type="dxa" w:w="120"/>
              <w:bottom w:type="dxa" w:w="80"/>
              <w:right w:type="dxa" w:w="120"/>
            </w:tcMar>
          </w:tcPr>
          <w:p>
            <w:pPr>
              <w:spacing w:after="0"/>
            </w:pPr>
            <w:r>
              <w:rPr>
                <w:b w:val="false"/>
                <w:bCs w:val="false"/>
                <w:i w:val="false"/>
                <w:iCs w:val="false"/>
                <w:color w:val="1F2937"/>
                <w:sz w:val="20"/>
                <w:szCs w:val="20"/>
              </w:rPr>
              <w:t xml:space="preserve">Attendance tracking (also shows who is eligible for their next belt test)</w:t>
            </w:r>
          </w:p>
        </w:tc>
        <w:tc>
          <w:tcPr>
            <w:tcW w:type="dxa" w:w="4870"/>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60" w:hRule="atLeast"/>
        </w:trPr>
        <w:tc>
          <w:tcPr>
            <w:tcW w:type="dxa" w:w="4870"/>
            <w:tcMar>
              <w:top w:type="dxa" w:w="80"/>
              <w:left w:type="dxa" w:w="120"/>
              <w:bottom w:type="dxa" w:w="80"/>
              <w:right w:type="dxa" w:w="120"/>
            </w:tcMar>
          </w:tcPr>
          <w:p>
            <w:pPr>
              <w:spacing w:after="0"/>
            </w:pPr>
            <w:r>
              <w:rPr>
                <w:b w:val="false"/>
                <w:bCs w:val="false"/>
                <w:i w:val="false"/>
                <w:iCs w:val="false"/>
                <w:color w:val="1F2937"/>
                <w:sz w:val="20"/>
                <w:szCs w:val="20"/>
              </w:rPr>
              <w:t xml:space="preserve">Family accounts, so one parent manages siblings and pays once</w:t>
            </w:r>
          </w:p>
        </w:tc>
        <w:tc>
          <w:tcPr>
            <w:tcW w:type="dxa" w:w="4870"/>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60" w:hRule="atLeast"/>
        </w:trPr>
        <w:tc>
          <w:tcPr>
            <w:tcW w:type="dxa" w:w="4870"/>
            <w:tcMar>
              <w:top w:type="dxa" w:w="80"/>
              <w:left w:type="dxa" w:w="120"/>
              <w:bottom w:type="dxa" w:w="80"/>
              <w:right w:type="dxa" w:w="120"/>
            </w:tcMar>
          </w:tcPr>
          <w:p>
            <w:pPr>
              <w:spacing w:after="0"/>
            </w:pPr>
            <w:r>
              <w:rPr>
                <w:b w:val="false"/>
                <w:bCs w:val="false"/>
                <w:i w:val="false"/>
                <w:iCs w:val="false"/>
                <w:color w:val="1F2937"/>
                <w:sz w:val="20"/>
                <w:szCs w:val="20"/>
              </w:rPr>
              <w:t xml:space="preserve">Class roster for instructors and a waitlist for full classes</w:t>
            </w:r>
          </w:p>
        </w:tc>
        <w:tc>
          <w:tcPr>
            <w:tcW w:type="dxa" w:w="4870"/>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bl>
    <w:p>
      <w:pPr>
        <w:spacing w:after="160"/>
      </w:pPr>
    </w:p>
    <w:p>
      <w:pPr>
        <w:pStyle w:val="Heading1"/>
      </w:pPr>
      <w:r>
        <w:t xml:space="preserve">7. Team</w:t>
      </w:r>
    </w:p>
    <w:p>
      <w:pPr>
        <w:spacing w:after="160"/>
      </w:pPr>
      <w:r>
        <w:rPr>
          <w:i/>
          <w:iCs/>
          <w:color w:val="6B7280"/>
        </w:rPr>
        <w:t xml:space="preserve">Most schools open with the owner teaching most classes and one part-time instructor covering the rest. Add a front desk or program director once you pass about 100 members. For pay benchmarks, the BLS median for fitness trainers and instructors was $47,160 a year in May 2025; many schools pay part-time instructors hourly.</w:t>
      </w:r>
    </w:p>
    <w:tbl>
      <w:tblPr>
        <w:tblW w:type="dxa" w:w="97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43"/>
        <w:gridCol w:w="5454"/>
        <w:gridCol w:w="2143"/>
      </w:tblGrid>
      <w:tr>
        <w:trPr>
          <w:tblHeader/>
        </w:trPr>
        <w:tc>
          <w:tcPr>
            <w:tcW w:type="dxa" w:w="2143"/>
            <w:shd w:fill="EEF2FF"/>
            <w:tcMar>
              <w:top w:type="dxa" w:w="80"/>
              <w:left w:type="dxa" w:w="120"/>
              <w:bottom w:type="dxa" w:w="80"/>
              <w:right w:type="dxa" w:w="120"/>
            </w:tcMar>
          </w:tcPr>
          <w:p>
            <w:pPr>
              <w:spacing w:after="0"/>
            </w:pPr>
            <w:r>
              <w:rPr>
                <w:b/>
                <w:bCs/>
                <w:i w:val="false"/>
                <w:iCs w:val="false"/>
                <w:color w:val="3730A3"/>
                <w:sz w:val="20"/>
                <w:szCs w:val="20"/>
              </w:rPr>
              <w:t xml:space="preserve">Stage</w:t>
            </w:r>
          </w:p>
        </w:tc>
        <w:tc>
          <w:tcPr>
            <w:tcW w:type="dxa" w:w="5454"/>
            <w:shd w:fill="EEF2FF"/>
            <w:tcMar>
              <w:top w:type="dxa" w:w="80"/>
              <w:left w:type="dxa" w:w="120"/>
              <w:bottom w:type="dxa" w:w="80"/>
              <w:right w:type="dxa" w:w="120"/>
            </w:tcMar>
          </w:tcPr>
          <w:p>
            <w:pPr>
              <w:spacing w:after="0"/>
            </w:pPr>
            <w:r>
              <w:rPr>
                <w:b/>
                <w:bCs/>
                <w:i w:val="false"/>
                <w:iCs w:val="false"/>
                <w:color w:val="3730A3"/>
                <w:sz w:val="20"/>
                <w:szCs w:val="20"/>
              </w:rPr>
              <w:t xml:space="preserve">Roles</w:t>
            </w:r>
          </w:p>
        </w:tc>
        <w:tc>
          <w:tcPr>
            <w:tcW w:type="dxa" w:w="2143"/>
            <w:shd w:fill="EEF2FF"/>
            <w:tcMar>
              <w:top w:type="dxa" w:w="80"/>
              <w:left w:type="dxa" w:w="120"/>
              <w:bottom w:type="dxa" w:w="80"/>
              <w:right w:type="dxa" w:w="120"/>
            </w:tcMar>
          </w:tcPr>
          <w:p>
            <w:pPr>
              <w:spacing w:after="0"/>
            </w:pPr>
            <w:r>
              <w:rPr>
                <w:b/>
                <w:bCs/>
                <w:i w:val="false"/>
                <w:iCs w:val="false"/>
                <w:color w:val="3730A3"/>
                <w:sz w:val="20"/>
                <w:szCs w:val="20"/>
              </w:rPr>
              <w:t xml:space="preserve">Monthly staff cost</w:t>
            </w:r>
          </w:p>
        </w:tc>
      </w:tr>
      <w:tr>
        <w:trPr>
          <w:trHeight w:val="560" w:hRule="atLeast"/>
        </w:trPr>
        <w:tc>
          <w:tcPr>
            <w:tcW w:type="dxa" w:w="2143"/>
            <w:tcMar>
              <w:top w:type="dxa" w:w="80"/>
              <w:left w:type="dxa" w:w="120"/>
              <w:bottom w:type="dxa" w:w="80"/>
              <w:right w:type="dxa" w:w="120"/>
            </w:tcMar>
          </w:tcPr>
          <w:p>
            <w:pPr>
              <w:spacing w:after="0"/>
            </w:pPr>
            <w:r>
              <w:rPr>
                <w:b w:val="false"/>
                <w:bCs w:val="false"/>
                <w:i w:val="false"/>
                <w:iCs w:val="false"/>
                <w:color w:val="1F2937"/>
                <w:sz w:val="20"/>
                <w:szCs w:val="20"/>
              </w:rPr>
              <w:t xml:space="preserve">Opening</w:t>
            </w:r>
          </w:p>
        </w:tc>
        <w:tc>
          <w:tcPr>
            <w:tcW w:type="dxa" w:w="5454"/>
            <w:tcMar>
              <w:top w:type="dxa" w:w="80"/>
              <w:left w:type="dxa" w:w="120"/>
              <w:bottom w:type="dxa" w:w="80"/>
              <w:right w:type="dxa" w:w="120"/>
            </w:tcMar>
          </w:tcPr>
          <w:p>
            <w:pPr>
              <w:spacing w:after="0"/>
            </w:pPr>
            <w:r>
              <w:rPr>
                <w:b w:val="false"/>
                <w:bCs w:val="false"/>
                <w:i w:val="false"/>
                <w:iCs w:val="false"/>
                <w:color w:val="1F2937"/>
                <w:sz w:val="20"/>
                <w:szCs w:val="20"/>
              </w:rPr>
              <w:t xml:space="preserve">Owner (head instructor and manager) plus one part-time instructor</w:t>
            </w:r>
          </w:p>
        </w:tc>
        <w:tc>
          <w:tcPr>
            <w:tcW w:type="dxa" w:w="2143"/>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60" w:hRule="atLeast"/>
        </w:trPr>
        <w:tc>
          <w:tcPr>
            <w:tcW w:type="dxa" w:w="2143"/>
            <w:tcMar>
              <w:top w:type="dxa" w:w="80"/>
              <w:left w:type="dxa" w:w="120"/>
              <w:bottom w:type="dxa" w:w="80"/>
              <w:right w:type="dxa" w:w="120"/>
            </w:tcMar>
          </w:tcPr>
          <w:p>
            <w:pPr>
              <w:spacing w:after="0"/>
            </w:pPr>
            <w:r>
              <w:rPr>
                <w:b w:val="false"/>
                <w:bCs w:val="false"/>
                <w:i w:val="false"/>
                <w:iCs w:val="false"/>
                <w:color w:val="1F2937"/>
                <w:sz w:val="20"/>
                <w:szCs w:val="20"/>
              </w:rPr>
              <w:t xml:space="preserve">At 100 members</w:t>
            </w:r>
          </w:p>
        </w:tc>
        <w:tc>
          <w:tcPr>
            <w:tcW w:type="dxa" w:w="5454"/>
            <w:tcMar>
              <w:top w:type="dxa" w:w="80"/>
              <w:left w:type="dxa" w:w="120"/>
              <w:bottom w:type="dxa" w:w="80"/>
              <w:right w:type="dxa" w:w="120"/>
            </w:tcMar>
          </w:tcPr>
          <w:p>
            <w:pPr>
              <w:spacing w:after="0"/>
            </w:pPr>
            <w:r>
              <w:rPr>
                <w:b w:val="false"/>
                <w:bCs w:val="false"/>
                <w:i w:val="false"/>
                <w:iCs w:val="false"/>
                <w:color w:val="1F2937"/>
                <w:sz w:val="20"/>
                <w:szCs w:val="20"/>
              </w:rPr>
              <w:t xml:space="preserve">Add a part-time front desk or program director</w:t>
            </w:r>
          </w:p>
        </w:tc>
        <w:tc>
          <w:tcPr>
            <w:tcW w:type="dxa" w:w="2143"/>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60" w:hRule="atLeast"/>
        </w:trPr>
        <w:tc>
          <w:tcPr>
            <w:tcW w:type="dxa" w:w="2143"/>
            <w:tcMar>
              <w:top w:type="dxa" w:w="80"/>
              <w:left w:type="dxa" w:w="120"/>
              <w:bottom w:type="dxa" w:w="80"/>
              <w:right w:type="dxa" w:w="120"/>
            </w:tcMar>
          </w:tcPr>
          <w:p>
            <w:pPr>
              <w:spacing w:after="0"/>
            </w:pPr>
            <w:r>
              <w:rPr>
                <w:b w:val="false"/>
                <w:bCs w:val="false"/>
                <w:i w:val="false"/>
                <w:iCs w:val="false"/>
                <w:color w:val="1F2937"/>
                <w:sz w:val="20"/>
                <w:szCs w:val="20"/>
              </w:rPr>
              <w:t xml:space="preserve">At about 150 members</w:t>
            </w:r>
          </w:p>
        </w:tc>
        <w:tc>
          <w:tcPr>
            <w:tcW w:type="dxa" w:w="5454"/>
            <w:tcMar>
              <w:top w:type="dxa" w:w="80"/>
              <w:left w:type="dxa" w:w="120"/>
              <w:bottom w:type="dxa" w:w="80"/>
              <w:right w:type="dxa" w:w="120"/>
            </w:tcMar>
          </w:tcPr>
          <w:p>
            <w:pPr>
              <w:spacing w:after="0"/>
            </w:pPr>
            <w:r>
              <w:rPr>
                <w:b w:val="false"/>
                <w:bCs w:val="false"/>
                <w:i w:val="false"/>
                <w:iCs w:val="false"/>
                <w:color w:val="1F2937"/>
                <w:sz w:val="20"/>
                <w:szCs w:val="20"/>
              </w:rPr>
              <w:t xml:space="preserve">A second full-time instructor; owner steps back from some evening classes</w:t>
            </w:r>
          </w:p>
        </w:tc>
        <w:tc>
          <w:tcPr>
            <w:tcW w:type="dxa" w:w="2143"/>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bl>
    <w:p>
      <w:pPr>
        <w:spacing w:after="160"/>
      </w:pPr>
    </w:p>
    <w:p>
      <w:pPr>
        <w:spacing w:after="40" w:before="120"/>
      </w:pPr>
      <w:r>
        <w:rPr>
          <w:b/>
          <w:bCs/>
        </w:rPr>
        <w:t xml:space="preserve">Leadership or assistant-instructor program: </w:t>
      </w:r>
      <w:r>
        <w:rPr>
          <w:i/>
          <w:iCs/>
          <w:color w:val="6B7280"/>
        </w:rPr>
        <w:t xml:space="preserve">how senior students help in kids' classes, and how you stay inside labor law rather than relying on unpaid volunteers for real staffing needs</w:t>
      </w:r>
    </w:p>
    <w:p>
      <w:pPr>
        <w:spacing w:after="160"/>
      </w:pPr>
    </w:p>
    <w:p>
      <w:pPr>
        <w:spacing w:after="160"/>
      </w:pPr>
    </w:p>
    <w:p>
      <w:pPr>
        <w:pStyle w:val="Heading1"/>
      </w:pPr>
      <w:r>
        <w:t xml:space="preserve">8. Financial plan</w:t>
      </w:r>
    </w:p>
    <w:p>
      <w:pPr>
        <w:spacing w:after="160"/>
      </w:pPr>
      <w:r>
        <w:rPr>
          <w:i/>
          <w:iCs/>
          <w:color w:val="6B7280"/>
        </w:rPr>
        <w:t xml:space="preserve">Four parts: a startup budget, a monthly operating budget, a 12-month member forecast, and a break-even analysis. The companion break-even calculator spreadsheet builds all four from your inputs. Copy the results in here, then keep both in sync as quotes come in. If a lender asks, add a three-year summary of revenue, costs and profit. The example column is the sample school from the guide; every figure is an assumption, so swap in local quotes.</w:t>
      </w:r>
    </w:p>
    <w:p>
      <w:pPr>
        <w:pStyle w:val="Heading2"/>
      </w:pPr>
      <w:r>
        <w:t xml:space="preserve">Startup budget</w:t>
      </w:r>
    </w:p>
    <w:tbl>
      <w:tblPr>
        <w:tblW w:type="dxa" w:w="97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49"/>
        <w:gridCol w:w="2045"/>
        <w:gridCol w:w="2045"/>
      </w:tblGrid>
      <w:tr>
        <w:trPr>
          <w:tblHeader/>
        </w:trPr>
        <w:tc>
          <w:tcPr>
            <w:tcW w:type="dxa" w:w="5649"/>
            <w:shd w:fill="EEF2FF"/>
            <w:tcMar>
              <w:top w:type="dxa" w:w="80"/>
              <w:left w:type="dxa" w:w="120"/>
              <w:bottom w:type="dxa" w:w="80"/>
              <w:right w:type="dxa" w:w="120"/>
            </w:tcMar>
          </w:tcPr>
          <w:p>
            <w:pPr>
              <w:spacing w:after="0"/>
            </w:pPr>
            <w:r>
              <w:rPr>
                <w:b/>
                <w:bCs/>
                <w:i w:val="false"/>
                <w:iCs w:val="false"/>
                <w:color w:val="3730A3"/>
                <w:sz w:val="20"/>
                <w:szCs w:val="20"/>
              </w:rPr>
              <w:t xml:space="preserve">Item</w:t>
            </w:r>
          </w:p>
        </w:tc>
        <w:tc>
          <w:tcPr>
            <w:tcW w:type="dxa" w:w="2045"/>
            <w:shd w:fill="EEF2FF"/>
            <w:tcMar>
              <w:top w:type="dxa" w:w="80"/>
              <w:left w:type="dxa" w:w="120"/>
              <w:bottom w:type="dxa" w:w="80"/>
              <w:right w:type="dxa" w:w="120"/>
            </w:tcMar>
          </w:tcPr>
          <w:p>
            <w:pPr>
              <w:spacing w:after="0"/>
            </w:pPr>
            <w:r>
              <w:rPr>
                <w:b/>
                <w:bCs/>
                <w:i w:val="false"/>
                <w:iCs w:val="false"/>
                <w:color w:val="3730A3"/>
                <w:sz w:val="20"/>
                <w:szCs w:val="20"/>
              </w:rPr>
              <w:t xml:space="preserve">Example</w:t>
            </w:r>
          </w:p>
        </w:tc>
        <w:tc>
          <w:tcPr>
            <w:tcW w:type="dxa" w:w="2045"/>
            <w:shd w:fill="EEF2FF"/>
            <w:tcMar>
              <w:top w:type="dxa" w:w="80"/>
              <w:left w:type="dxa" w:w="120"/>
              <w:bottom w:type="dxa" w:w="80"/>
              <w:right w:type="dxa" w:w="120"/>
            </w:tcMar>
          </w:tcPr>
          <w:p>
            <w:pPr>
              <w:spacing w:after="0"/>
            </w:pPr>
            <w:r>
              <w:rPr>
                <w:b/>
                <w:bCs/>
                <w:i w:val="false"/>
                <w:iCs w:val="false"/>
                <w:color w:val="3730A3"/>
                <w:sz w:val="20"/>
                <w:szCs w:val="20"/>
              </w:rPr>
              <w:t xml:space="preserve">Your budget</w:t>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Lease deposit and first month</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$6,000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Build-out (paint, lighting, changing area, reception)</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$15,000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Mats (about 1,500 sq ft)</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$4,900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Wall padding and training equipment</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$6,000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Signage and exterior</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$2,500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Legal, LLC, permits, accounting setup</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$1,500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First-year insurance</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$2,000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Uniform and gear starting inventory</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$3,000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Software and website setup (first year)</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$1,500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Pre-launch marketing</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$5,000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bCs/>
                <w:i w:val="false"/>
                <w:iCs w:val="false"/>
                <w:color w:val="1F2937"/>
                <w:sz w:val="20"/>
                <w:szCs w:val="20"/>
              </w:rPr>
              <w:t xml:space="preserve">Subtotal before reserve</w:t>
            </w:r>
          </w:p>
        </w:tc>
        <w:tc>
          <w:tcPr>
            <w:tcW w:type="dxa" w:w="2045"/>
            <w:tcMar>
              <w:top w:type="dxa" w:w="80"/>
              <w:left w:type="dxa" w:w="120"/>
              <w:bottom w:type="dxa" w:w="80"/>
              <w:right w:type="dxa" w:w="120"/>
            </w:tcMar>
          </w:tcPr>
          <w:p>
            <w:pPr>
              <w:spacing w:after="0"/>
            </w:pPr>
            <w:r>
              <w:rPr>
                <w:b/>
                <w:bCs/>
                <w:i w:val="false"/>
                <w:iCs w:val="false"/>
                <w:color w:val="1F2937"/>
                <w:sz w:val="20"/>
                <w:szCs w:val="20"/>
              </w:rPr>
              <w:t xml:space="preserve">$47,400</w:t>
            </w:r>
          </w:p>
        </w:tc>
        <w:tc>
          <w:tcPr>
            <w:tcW w:type="dxa" w:w="2045"/>
            <w:tcMar>
              <w:top w:type="dxa" w:w="80"/>
              <w:left w:type="dxa" w:w="120"/>
              <w:bottom w:type="dxa" w:w="80"/>
              <w:right w:type="dxa" w:w="120"/>
            </w:tcMar>
          </w:tcPr>
          <w:p>
            <w:pPr>
              <w:spacing w:after="0"/>
            </w:pPr>
            <w:r>
              <w:rPr>
                <w:b/>
                <w:bCs/>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Operating reserve (about 4 months of fixed costs, excluding loan repayments)</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$28,000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bCs/>
                <w:i w:val="false"/>
                <w:iCs w:val="false"/>
                <w:color w:val="1F2937"/>
                <w:sz w:val="20"/>
                <w:szCs w:val="20"/>
              </w:rPr>
              <w:t xml:space="preserve">Total</w:t>
            </w:r>
          </w:p>
        </w:tc>
        <w:tc>
          <w:tcPr>
            <w:tcW w:type="dxa" w:w="2045"/>
            <w:tcMar>
              <w:top w:type="dxa" w:w="80"/>
              <w:left w:type="dxa" w:w="120"/>
              <w:bottom w:type="dxa" w:w="80"/>
              <w:right w:type="dxa" w:w="120"/>
            </w:tcMar>
          </w:tcPr>
          <w:p>
            <w:pPr>
              <w:spacing w:after="0"/>
            </w:pPr>
            <w:r>
              <w:rPr>
                <w:b/>
                <w:bCs/>
                <w:i w:val="false"/>
                <w:iCs w:val="false"/>
                <w:color w:val="1F2937"/>
                <w:sz w:val="20"/>
                <w:szCs w:val="20"/>
              </w:rPr>
              <w:t xml:space="preserve">$75,400</w:t>
            </w:r>
          </w:p>
        </w:tc>
        <w:tc>
          <w:tcPr>
            <w:tcW w:type="dxa" w:w="2045"/>
            <w:tcMar>
              <w:top w:type="dxa" w:w="80"/>
              <w:left w:type="dxa" w:w="120"/>
              <w:bottom w:type="dxa" w:w="80"/>
              <w:right w:type="dxa" w:w="120"/>
            </w:tcMar>
          </w:tcPr>
          <w:p>
            <w:pPr>
              <w:spacing w:after="0"/>
            </w:pPr>
            <w:r>
              <w:rPr>
                <w:b/>
                <w:bCs/>
                <w:i w:val="false"/>
                <w:iCs w:val="false"/>
                <w:color w:val="1F2937"/>
                <w:sz w:val="20"/>
                <w:szCs w:val="20"/>
              </w:rPr>
              <w:t xml:space="preserve"/>
            </w:r>
          </w:p>
        </w:tc>
      </w:tr>
    </w:tbl>
    <w:p>
      <w:pPr>
        <w:spacing w:after="160"/>
      </w:pPr>
    </w:p>
    <w:p>
      <w:pPr>
        <w:pStyle w:val="Heading2"/>
      </w:pPr>
      <w:r>
        <w:t xml:space="preserve">Monthly operating budget</w:t>
      </w:r>
    </w:p>
    <w:p>
      <w:pPr>
        <w:spacing w:after="160"/>
      </w:pPr>
      <w:r>
        <w:rPr>
          <w:i/>
          <w:iCs/>
          <w:color w:val="6B7280"/>
        </w:rPr>
        <w:t xml:space="preserve">Fixed costs you pay every month whether you have 20 members or 200. Leave owner pay out here; it comes back in the owner break-even line below.</w:t>
      </w:r>
    </w:p>
    <w:tbl>
      <w:tblPr>
        <w:tblW w:type="dxa" w:w="97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49"/>
        <w:gridCol w:w="2045"/>
        <w:gridCol w:w="2045"/>
      </w:tblGrid>
      <w:tr>
        <w:trPr>
          <w:tblHeader/>
        </w:trPr>
        <w:tc>
          <w:tcPr>
            <w:tcW w:type="dxa" w:w="5649"/>
            <w:shd w:fill="EEF2FF"/>
            <w:tcMar>
              <w:top w:type="dxa" w:w="80"/>
              <w:left w:type="dxa" w:w="120"/>
              <w:bottom w:type="dxa" w:w="80"/>
              <w:right w:type="dxa" w:w="120"/>
            </w:tcMar>
          </w:tcPr>
          <w:p>
            <w:pPr>
              <w:spacing w:after="0"/>
            </w:pPr>
            <w:r>
              <w:rPr>
                <w:b/>
                <w:bCs/>
                <w:i w:val="false"/>
                <w:iCs w:val="false"/>
                <w:color w:val="3730A3"/>
                <w:sz w:val="20"/>
                <w:szCs w:val="20"/>
              </w:rPr>
              <w:t xml:space="preserve">Monthly cost</w:t>
            </w:r>
          </w:p>
        </w:tc>
        <w:tc>
          <w:tcPr>
            <w:tcW w:type="dxa" w:w="2045"/>
            <w:shd w:fill="EEF2FF"/>
            <w:tcMar>
              <w:top w:type="dxa" w:w="80"/>
              <w:left w:type="dxa" w:w="120"/>
              <w:bottom w:type="dxa" w:w="80"/>
              <w:right w:type="dxa" w:w="120"/>
            </w:tcMar>
          </w:tcPr>
          <w:p>
            <w:pPr>
              <w:spacing w:after="0"/>
            </w:pPr>
            <w:r>
              <w:rPr>
                <w:b/>
                <w:bCs/>
                <w:i w:val="false"/>
                <w:iCs w:val="false"/>
                <w:color w:val="3730A3"/>
                <w:sz w:val="20"/>
                <w:szCs w:val="20"/>
              </w:rPr>
              <w:t xml:space="preserve">Example</w:t>
            </w:r>
          </w:p>
        </w:tc>
        <w:tc>
          <w:tcPr>
            <w:tcW w:type="dxa" w:w="2045"/>
            <w:shd w:fill="EEF2FF"/>
            <w:tcMar>
              <w:top w:type="dxa" w:w="80"/>
              <w:left w:type="dxa" w:w="120"/>
              <w:bottom w:type="dxa" w:w="80"/>
              <w:right w:type="dxa" w:w="120"/>
            </w:tcMar>
          </w:tcPr>
          <w:p>
            <w:pPr>
              <w:spacing w:after="0"/>
            </w:pPr>
            <w:r>
              <w:rPr>
                <w:b/>
                <w:bCs/>
                <w:i w:val="false"/>
                <w:iCs w:val="false"/>
                <w:color w:val="3730A3"/>
                <w:sz w:val="20"/>
                <w:szCs w:val="20"/>
              </w:rPr>
              <w:t xml:space="preserve">Yours</w:t>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Rent</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$3,000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Utilities and internet</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$450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Insurance</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$170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Part-time instructor</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$1,800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Software and website</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$100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Marketing</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$800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Cleaning and supplies</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$300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Accounting, bank fees, miscellaneous</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$300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val="false"/>
                <w:bCs w:val="false"/>
                <w:i w:val="false"/>
                <w:iCs w:val="false"/>
                <w:color w:val="1F2937"/>
                <w:sz w:val="20"/>
                <w:szCs w:val="20"/>
              </w:rPr>
              <w:t xml:space="preserve">Loan repayment</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$850</w:t>
            </w:r>
          </w:p>
        </w:tc>
        <w:tc>
          <w:tcPr>
            <w:tcW w:type="dxa" w:w="2045"/>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5649"/>
            <w:tcMar>
              <w:top w:type="dxa" w:w="80"/>
              <w:left w:type="dxa" w:w="120"/>
              <w:bottom w:type="dxa" w:w="80"/>
              <w:right w:type="dxa" w:w="120"/>
            </w:tcMar>
          </w:tcPr>
          <w:p>
            <w:pPr>
              <w:spacing w:after="0"/>
            </w:pPr>
            <w:r>
              <w:rPr>
                <w:b/>
                <w:bCs/>
                <w:i w:val="false"/>
                <w:iCs w:val="false"/>
                <w:color w:val="1F2937"/>
                <w:sz w:val="20"/>
                <w:szCs w:val="20"/>
              </w:rPr>
              <w:t xml:space="preserve">Fixed costs before owner pay</w:t>
            </w:r>
          </w:p>
        </w:tc>
        <w:tc>
          <w:tcPr>
            <w:tcW w:type="dxa" w:w="2045"/>
            <w:tcMar>
              <w:top w:type="dxa" w:w="80"/>
              <w:left w:type="dxa" w:w="120"/>
              <w:bottom w:type="dxa" w:w="80"/>
              <w:right w:type="dxa" w:w="120"/>
            </w:tcMar>
          </w:tcPr>
          <w:p>
            <w:pPr>
              <w:spacing w:after="0"/>
            </w:pPr>
            <w:r>
              <w:rPr>
                <w:b/>
                <w:bCs/>
                <w:i w:val="false"/>
                <w:iCs w:val="false"/>
                <w:color w:val="1F2937"/>
                <w:sz w:val="20"/>
                <w:szCs w:val="20"/>
              </w:rPr>
              <w:t xml:space="preserve">$7,770</w:t>
            </w:r>
          </w:p>
        </w:tc>
        <w:tc>
          <w:tcPr>
            <w:tcW w:type="dxa" w:w="2045"/>
            <w:tcMar>
              <w:top w:type="dxa" w:w="80"/>
              <w:left w:type="dxa" w:w="120"/>
              <w:bottom w:type="dxa" w:w="80"/>
              <w:right w:type="dxa" w:w="120"/>
            </w:tcMar>
          </w:tcPr>
          <w:p>
            <w:pPr>
              <w:spacing w:after="0"/>
            </w:pPr>
            <w:r>
              <w:rPr>
                <w:b/>
                <w:bCs/>
                <w:i w:val="false"/>
                <w:iCs w:val="false"/>
                <w:color w:val="1F2937"/>
                <w:sz w:val="20"/>
                <w:szCs w:val="20"/>
              </w:rPr>
              <w:t xml:space="preserve"/>
            </w:r>
          </w:p>
        </w:tc>
      </w:tr>
    </w:tbl>
    <w:p>
      <w:pPr>
        <w:spacing w:after="160"/>
      </w:pPr>
    </w:p>
    <w:p>
      <w:pPr>
        <w:spacing w:after="160"/>
      </w:pPr>
      <w:r>
        <w:rPr>
          <w:i/>
          <w:iCs/>
          <w:color w:val="6B7280"/>
        </w:rPr>
        <w:t xml:space="preserve">On top of these, allow for variable costs: card processing at roughly 3% of revenue, and the direct costs of camps, parties and events.</w:t>
      </w:r>
    </w:p>
    <w:p>
      <w:pPr>
        <w:pStyle w:val="Heading2"/>
      </w:pPr>
      <w:r>
        <w:t xml:space="preserve">Realized revenue per member</w:t>
      </w:r>
    </w:p>
    <w:p>
      <w:pPr>
        <w:spacing w:after="160"/>
      </w:pPr>
      <w:r>
        <w:rPr>
          <w:i/>
          <w:iCs/>
          <w:color w:val="6B7280"/>
        </w:rPr>
        <w:t xml:space="preserve">Forecast with realized revenue, not the sticker price. Sibling and family discounts, paid-in-full discounts, founding-member rates and staff memberships all pull the average below list.</w:t>
      </w:r>
    </w:p>
    <w:p>
      <w:pPr>
        <w:spacing w:after="40" w:before="120"/>
      </w:pPr>
      <w:r>
        <w:rPr>
          <w:b/>
          <w:bCs/>
        </w:rPr>
        <w:t xml:space="preserve">List tuition: </w:t>
      </w:r>
      <w:r>
        <w:rPr>
          <w:i/>
          <w:iCs/>
          <w:color w:val="6B7280"/>
        </w:rPr>
        <w:t xml:space="preserve">the price on your website</w:t>
      </w:r>
    </w:p>
    <w:p>
      <w:pPr>
        <w:spacing w:after="160"/>
      </w:pPr>
    </w:p>
    <w:p>
      <w:pPr>
        <w:spacing w:after="40" w:before="120"/>
      </w:pPr>
      <w:r>
        <w:rPr>
          <w:b/>
          <w:bCs/>
        </w:rPr>
        <w:t xml:space="preserve">Realized tuition per member: </w:t>
      </w:r>
      <w:r>
        <w:rPr>
          <w:i/>
          <w:iCs/>
          <w:color w:val="6B7280"/>
        </w:rPr>
        <w:t xml:space="preserve">your best estimate after discounts, or the real average from your billing reports once open</w:t>
      </w:r>
    </w:p>
    <w:p>
      <w:pPr>
        <w:spacing w:after="160"/>
      </w:pPr>
    </w:p>
    <w:p>
      <w:pPr>
        <w:spacing w:after="40" w:before="120"/>
      </w:pPr>
      <w:r>
        <w:rPr>
          <w:b/>
          <w:bCs/>
        </w:rPr>
        <w:t xml:space="preserve">Contribution per member: </w:t>
      </w:r>
      <w:r>
        <w:rPr>
          <w:i/>
          <w:iCs/>
          <w:color w:val="6B7280"/>
        </w:rPr>
        <w:t xml:space="preserve">realized tuition minus card processing fees; this is the number the break-even math uses</w:t>
      </w:r>
    </w:p>
    <w:p>
      <w:pPr>
        <w:spacing w:after="160"/>
      </w:pPr>
    </w:p>
    <w:p>
      <w:pPr>
        <w:pBdr>
          <w:left w:val="single" w:color="5850EC" w:sz="18" w:space="8"/>
        </w:pBdr>
        <w:spacing w:after="160" w:before="80"/>
      </w:pPr>
      <w:r>
        <w:rPr>
          <w:b/>
          <w:bCs/>
          <w:color w:val="5850EC"/>
        </w:rPr>
        <w:t xml:space="preserve">Example (sample school): </w:t>
      </w:r>
      <w:r>
        <w:rPr>
          <w:i/>
          <w:iCs/>
        </w:rPr>
        <w:t xml:space="preserve">List tuition is $150 a month, realized tuition averages about $135, and after roughly 3% card processing about $131 a month per member goes toward fixed costs. Belt testing fees and gear add roughly another $10 per member per month, left out of the break-even math to stay conservative.</w:t>
      </w:r>
    </w:p>
    <w:p>
      <w:pPr>
        <w:pStyle w:val="Heading2"/>
      </w:pPr>
      <w:r>
        <w:t xml:space="preserve">Break-even</w:t>
      </w:r>
    </w:p>
    <w:p>
      <w:pPr>
        <w:spacing w:after="100" w:before="80"/>
      </w:pPr>
      <w:r>
        <w:t xml:space="preserve">Business break-even: fixed monthly costs of </w:t>
      </w:r>
      <w:r>
        <w:rPr>
          <w:b/>
          <w:bCs/>
          <w:color w:val="5850EC"/>
        </w:rPr>
        <w:t xml:space="preserve">$[amount]</w:t>
      </w:r>
      <w:r>
        <w:t xml:space="preserve"> ÷ contribution per member of </w:t>
      </w:r>
      <w:r>
        <w:rPr>
          <w:b/>
          <w:bCs/>
          <w:color w:val="5850EC"/>
        </w:rPr>
        <w:t xml:space="preserve">$[amount]</w:t>
      </w:r>
      <w:r>
        <w:t xml:space="preserve"> = </w:t>
      </w:r>
      <w:r>
        <w:rPr>
          <w:b/>
          <w:bCs/>
          <w:color w:val="5850EC"/>
        </w:rPr>
        <w:t xml:space="preserve">[number] members to cover the school's costs.</w:t>
      </w:r>
    </w:p>
    <w:p>
      <w:pPr>
        <w:spacing w:after="160" w:before="80"/>
      </w:pPr>
      <w:r>
        <w:t xml:space="preserve">Owner break-even: (fixed monthly costs + owner pay of </w:t>
      </w:r>
      <w:r>
        <w:rPr>
          <w:b/>
          <w:bCs/>
          <w:color w:val="5850EC"/>
        </w:rPr>
        <w:t xml:space="preserve">$[amount]</w:t>
      </w:r>
      <w:r>
        <w:t xml:space="preserve">) ÷ contribution per member = </w:t>
      </w:r>
      <w:r>
        <w:rPr>
          <w:b/>
          <w:bCs/>
          <w:color w:val="5850EC"/>
        </w:rPr>
        <w:t xml:space="preserve">[number] members to also pay me.</w:t>
      </w:r>
    </w:p>
    <w:p>
      <w:pPr>
        <w:pBdr>
          <w:left w:val="single" w:color="5850EC" w:sz="18" w:space="8"/>
        </w:pBdr>
        <w:spacing w:after="160" w:before="80"/>
      </w:pPr>
      <w:r>
        <w:rPr>
          <w:b/>
          <w:bCs/>
          <w:color w:val="5850EC"/>
        </w:rPr>
        <w:t xml:space="preserve">Example (sample school): </w:t>
      </w:r>
      <w:r>
        <w:rPr>
          <w:i/>
          <w:iCs/>
        </w:rPr>
        <w:t xml:space="preserve">$7,770 ÷ $131 ≈ 59, so about 60 members cover the school's costs. Adding $4,000 a month of owner pay makes $11,770 ÷ $131 ≈ 90, so about 90 members also pay the owner. A lender cares about the first number; your household budget cares about the second.</w:t>
      </w:r>
    </w:p>
    <w:p>
      <w:pPr>
        <w:pStyle w:val="Heading2"/>
      </w:pPr>
      <w:r>
        <w:t xml:space="preserve">12-month member forecast</w:t>
      </w:r>
    </w:p>
    <w:p>
      <w:pPr>
        <w:spacing w:after="160"/>
      </w:pPr>
      <w:r>
        <w:rPr>
          <w:i/>
          <w:iCs/>
          <w:color w:val="6B7280"/>
        </w:rPr>
        <w:t xml:space="preserve">Show three scenarios (conservative, base, strong), each starting from your founding members and applying: members next month = members this month × (1 − churn rate) + new members. Paste the table from the calculator's 12-month scenarios tab here, and note the month each scenario covers costs and pays you. Sanity-check the forecast with the retention ceiling: maximum members = new members per month ÷ monthly churn rate.</w:t>
      </w:r>
    </w:p>
    <w:tbl>
      <w:tblPr>
        <w:tblW w:type="dxa" w:w="97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58"/>
        <w:gridCol w:w="1364"/>
        <w:gridCol w:w="1169"/>
        <w:gridCol w:w="1461"/>
        <w:gridCol w:w="1364"/>
        <w:gridCol w:w="1364"/>
        <w:gridCol w:w="1461"/>
      </w:tblGrid>
      <w:tr>
        <w:trPr>
          <w:tblHeader/>
        </w:trPr>
        <w:tc>
          <w:tcPr>
            <w:tcW w:type="dxa" w:w="1558"/>
            <w:shd w:fill="EEF2FF"/>
            <w:tcMar>
              <w:top w:type="dxa" w:w="80"/>
              <w:left w:type="dxa" w:w="120"/>
              <w:bottom w:type="dxa" w:w="80"/>
              <w:right w:type="dxa" w:w="120"/>
            </w:tcMar>
          </w:tcPr>
          <w:p>
            <w:pPr>
              <w:spacing w:after="0"/>
            </w:pPr>
            <w:r>
              <w:rPr>
                <w:b/>
                <w:bCs/>
                <w:i w:val="false"/>
                <w:iCs w:val="false"/>
                <w:color w:val="3730A3"/>
                <w:sz w:val="18"/>
                <w:szCs w:val="18"/>
              </w:rPr>
              <w:t xml:space="preserve">Scenario</w:t>
            </w:r>
          </w:p>
        </w:tc>
        <w:tc>
          <w:tcPr>
            <w:tcW w:type="dxa" w:w="1364"/>
            <w:shd w:fill="EEF2FF"/>
            <w:tcMar>
              <w:top w:type="dxa" w:w="80"/>
              <w:left w:type="dxa" w:w="120"/>
              <w:bottom w:type="dxa" w:w="80"/>
              <w:right w:type="dxa" w:w="120"/>
            </w:tcMar>
          </w:tcPr>
          <w:p>
            <w:pPr>
              <w:spacing w:after="0"/>
            </w:pPr>
            <w:r>
              <w:rPr>
                <w:b/>
                <w:bCs/>
                <w:i w:val="false"/>
                <w:iCs w:val="false"/>
                <w:color w:val="3730A3"/>
                <w:sz w:val="18"/>
                <w:szCs w:val="18"/>
              </w:rPr>
              <w:t xml:space="preserve">New members / month</w:t>
            </w:r>
          </w:p>
        </w:tc>
        <w:tc>
          <w:tcPr>
            <w:tcW w:type="dxa" w:w="1169"/>
            <w:shd w:fill="EEF2FF"/>
            <w:tcMar>
              <w:top w:type="dxa" w:w="80"/>
              <w:left w:type="dxa" w:w="120"/>
              <w:bottom w:type="dxa" w:w="80"/>
              <w:right w:type="dxa" w:w="120"/>
            </w:tcMar>
          </w:tcPr>
          <w:p>
            <w:pPr>
              <w:spacing w:after="0"/>
            </w:pPr>
            <w:r>
              <w:rPr>
                <w:b/>
                <w:bCs/>
                <w:i w:val="false"/>
                <w:iCs w:val="false"/>
                <w:color w:val="3730A3"/>
                <w:sz w:val="18"/>
                <w:szCs w:val="18"/>
              </w:rPr>
              <w:t xml:space="preserve">Monthly churn</w:t>
            </w:r>
          </w:p>
        </w:tc>
        <w:tc>
          <w:tcPr>
            <w:tcW w:type="dxa" w:w="1461"/>
            <w:shd w:fill="EEF2FF"/>
            <w:tcMar>
              <w:top w:type="dxa" w:w="80"/>
              <w:left w:type="dxa" w:w="120"/>
              <w:bottom w:type="dxa" w:w="80"/>
              <w:right w:type="dxa" w:w="120"/>
            </w:tcMar>
          </w:tcPr>
          <w:p>
            <w:pPr>
              <w:spacing w:after="0"/>
            </w:pPr>
            <w:r>
              <w:rPr>
                <w:b/>
                <w:bCs/>
                <w:i w:val="false"/>
                <w:iCs w:val="false"/>
                <w:color w:val="3730A3"/>
                <w:sz w:val="18"/>
                <w:szCs w:val="18"/>
              </w:rPr>
              <w:t xml:space="preserve">Members at month 12</w:t>
            </w:r>
          </w:p>
        </w:tc>
        <w:tc>
          <w:tcPr>
            <w:tcW w:type="dxa" w:w="1364"/>
            <w:shd w:fill="EEF2FF"/>
            <w:tcMar>
              <w:top w:type="dxa" w:w="80"/>
              <w:left w:type="dxa" w:w="120"/>
              <w:bottom w:type="dxa" w:w="80"/>
              <w:right w:type="dxa" w:w="120"/>
            </w:tcMar>
          </w:tcPr>
          <w:p>
            <w:pPr>
              <w:spacing w:after="0"/>
            </w:pPr>
            <w:r>
              <w:rPr>
                <w:b/>
                <w:bCs/>
                <w:i w:val="false"/>
                <w:iCs w:val="false"/>
                <w:color w:val="3730A3"/>
                <w:sz w:val="18"/>
                <w:szCs w:val="18"/>
              </w:rPr>
              <w:t xml:space="preserve">Covers costs</w:t>
            </w:r>
          </w:p>
        </w:tc>
        <w:tc>
          <w:tcPr>
            <w:tcW w:type="dxa" w:w="1364"/>
            <w:shd w:fill="EEF2FF"/>
            <w:tcMar>
              <w:top w:type="dxa" w:w="80"/>
              <w:left w:type="dxa" w:w="120"/>
              <w:bottom w:type="dxa" w:w="80"/>
              <w:right w:type="dxa" w:w="120"/>
            </w:tcMar>
          </w:tcPr>
          <w:p>
            <w:pPr>
              <w:spacing w:after="0"/>
            </w:pPr>
            <w:r>
              <w:rPr>
                <w:b/>
                <w:bCs/>
                <w:i w:val="false"/>
                <w:iCs w:val="false"/>
                <w:color w:val="3730A3"/>
                <w:sz w:val="18"/>
                <w:szCs w:val="18"/>
              </w:rPr>
              <w:t xml:space="preserve">Pays owner</w:t>
            </w:r>
          </w:p>
        </w:tc>
        <w:tc>
          <w:tcPr>
            <w:tcW w:type="dxa" w:w="1461"/>
            <w:shd w:fill="EEF2FF"/>
            <w:tcMar>
              <w:top w:type="dxa" w:w="80"/>
              <w:left w:type="dxa" w:w="120"/>
              <w:bottom w:type="dxa" w:w="80"/>
              <w:right w:type="dxa" w:w="120"/>
            </w:tcMar>
          </w:tcPr>
          <w:p>
            <w:pPr>
              <w:spacing w:after="0"/>
            </w:pPr>
            <w:r>
              <w:rPr>
                <w:b/>
                <w:bCs/>
                <w:i w:val="false"/>
                <w:iCs w:val="false"/>
                <w:color w:val="3730A3"/>
                <w:sz w:val="18"/>
                <w:szCs w:val="18"/>
              </w:rPr>
              <w:t xml:space="preserve">Long-run ceiling</w:t>
            </w:r>
          </w:p>
        </w:tc>
      </w:tr>
      <w:tr>
        <w:trPr>
          <w:trHeight w:val="500" w:hRule="atLeast"/>
        </w:trPr>
        <w:tc>
          <w:tcPr>
            <w:tcW w:type="dxa" w:w="1558"/>
            <w:tcMar>
              <w:top w:type="dxa" w:w="80"/>
              <w:left w:type="dxa" w:w="120"/>
              <w:bottom w:type="dxa" w:w="80"/>
              <w:right w:type="dxa" w:w="120"/>
            </w:tcMar>
          </w:tcPr>
          <w:p>
            <w:pPr>
              <w:spacing w:after="0"/>
            </w:pPr>
            <w:r>
              <w:rPr>
                <w:b w:val="false"/>
                <w:bCs w:val="false"/>
                <w:i w:val="false"/>
                <w:iCs w:val="false"/>
                <w:color w:val="1F2937"/>
                <w:sz w:val="18"/>
                <w:szCs w:val="18"/>
              </w:rPr>
              <w:t xml:space="preserve">Conservative</w:t>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7</w:t>
            </w:r>
          </w:p>
        </w:tc>
        <w:tc>
          <w:tcPr>
            <w:tcW w:type="dxa" w:w="1169"/>
            <w:tcMar>
              <w:top w:type="dxa" w:w="80"/>
              <w:left w:type="dxa" w:w="120"/>
              <w:bottom w:type="dxa" w:w="80"/>
              <w:right w:type="dxa" w:w="120"/>
            </w:tcMar>
          </w:tcPr>
          <w:p>
            <w:pPr>
              <w:spacing w:after="0"/>
            </w:pPr>
            <w:r>
              <w:rPr>
                <w:b w:val="false"/>
                <w:bCs w:val="false"/>
                <w:i w:val="false"/>
                <w:iCs w:val="false"/>
                <w:color w:val="1F2937"/>
                <w:sz w:val="18"/>
                <w:szCs w:val="18"/>
              </w:rPr>
              <w:t xml:space="preserve">6%</w:t>
            </w:r>
          </w:p>
        </w:tc>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71</w:t>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Month 9</w:t>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Not in year 1</w:t>
            </w:r>
          </w:p>
        </w:tc>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117</w:t>
            </w:r>
          </w:p>
        </w:tc>
      </w:tr>
      <w:tr>
        <w:trPr>
          <w:trHeight w:val="500" w:hRule="atLeast"/>
        </w:trPr>
        <w:tc>
          <w:tcPr>
            <w:tcW w:type="dxa" w:w="1558"/>
            <w:tcMar>
              <w:top w:type="dxa" w:w="80"/>
              <w:left w:type="dxa" w:w="120"/>
              <w:bottom w:type="dxa" w:w="80"/>
              <w:right w:type="dxa" w:w="120"/>
            </w:tcMar>
          </w:tcPr>
          <w:p>
            <w:pPr>
              <w:spacing w:after="0"/>
            </w:pPr>
            <w:r>
              <w:rPr>
                <w:b w:val="false"/>
                <w:bCs w:val="false"/>
                <w:i w:val="false"/>
                <w:iCs w:val="false"/>
                <w:color w:val="1F2937"/>
                <w:sz w:val="18"/>
                <w:szCs w:val="18"/>
              </w:rPr>
              <w:t xml:space="preserve">Base</w:t>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10</w:t>
            </w:r>
          </w:p>
        </w:tc>
        <w:tc>
          <w:tcPr>
            <w:tcW w:type="dxa" w:w="1169"/>
            <w:tcMar>
              <w:top w:type="dxa" w:w="80"/>
              <w:left w:type="dxa" w:w="120"/>
              <w:bottom w:type="dxa" w:w="80"/>
              <w:right w:type="dxa" w:w="120"/>
            </w:tcMar>
          </w:tcPr>
          <w:p>
            <w:pPr>
              <w:spacing w:after="0"/>
            </w:pPr>
            <w:r>
              <w:rPr>
                <w:b w:val="false"/>
                <w:bCs w:val="false"/>
                <w:i w:val="false"/>
                <w:iCs w:val="false"/>
                <w:color w:val="1F2937"/>
                <w:sz w:val="18"/>
                <w:szCs w:val="18"/>
              </w:rPr>
              <w:t xml:space="preserve">5%</w:t>
            </w:r>
          </w:p>
        </w:tc>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103</w:t>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Month 5</w:t>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Month 10</w:t>
            </w:r>
          </w:p>
        </w:tc>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200</w:t>
            </w:r>
          </w:p>
        </w:tc>
      </w:tr>
      <w:tr>
        <w:trPr>
          <w:trHeight w:val="500" w:hRule="atLeast"/>
        </w:trPr>
        <w:tc>
          <w:tcPr>
            <w:tcW w:type="dxa" w:w="1558"/>
            <w:tcMar>
              <w:top w:type="dxa" w:w="80"/>
              <w:left w:type="dxa" w:w="120"/>
              <w:bottom w:type="dxa" w:w="80"/>
              <w:right w:type="dxa" w:w="120"/>
            </w:tcMar>
          </w:tcPr>
          <w:p>
            <w:pPr>
              <w:spacing w:after="0"/>
            </w:pPr>
            <w:r>
              <w:rPr>
                <w:b w:val="false"/>
                <w:bCs w:val="false"/>
                <w:i w:val="false"/>
                <w:iCs w:val="false"/>
                <w:color w:val="1F2937"/>
                <w:sz w:val="18"/>
                <w:szCs w:val="18"/>
              </w:rPr>
              <w:t xml:space="preserve">Strong</w:t>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14</w:t>
            </w:r>
          </w:p>
        </w:tc>
        <w:tc>
          <w:tcPr>
            <w:tcW w:type="dxa" w:w="1169"/>
            <w:tcMar>
              <w:top w:type="dxa" w:w="80"/>
              <w:left w:type="dxa" w:w="120"/>
              <w:bottom w:type="dxa" w:w="80"/>
              <w:right w:type="dxa" w:w="120"/>
            </w:tcMar>
          </w:tcPr>
          <w:p>
            <w:pPr>
              <w:spacing w:after="0"/>
            </w:pPr>
            <w:r>
              <w:rPr>
                <w:b w:val="false"/>
                <w:bCs w:val="false"/>
                <w:i w:val="false"/>
                <w:iCs w:val="false"/>
                <w:color w:val="1F2937"/>
                <w:sz w:val="18"/>
                <w:szCs w:val="18"/>
              </w:rPr>
              <w:t xml:space="preserve">4%</w:t>
            </w:r>
          </w:p>
        </w:tc>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148</w:t>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Month 4</w:t>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Month 6</w:t>
            </w:r>
          </w:p>
        </w:tc>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350</w:t>
            </w:r>
          </w:p>
        </w:tc>
      </w:tr>
      <w:tr>
        <w:trPr>
          <w:trHeight w:val="500" w:hRule="atLeast"/>
        </w:trPr>
        <w:tc>
          <w:tcPr>
            <w:tcW w:type="dxa" w:w="1558"/>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169"/>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
            </w:r>
          </w:p>
        </w:tc>
      </w:tr>
      <w:tr>
        <w:trPr>
          <w:trHeight w:val="500" w:hRule="atLeast"/>
        </w:trPr>
        <w:tc>
          <w:tcPr>
            <w:tcW w:type="dxa" w:w="1558"/>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169"/>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
            </w:r>
          </w:p>
        </w:tc>
      </w:tr>
      <w:tr>
        <w:trPr>
          <w:trHeight w:val="500" w:hRule="atLeast"/>
        </w:trPr>
        <w:tc>
          <w:tcPr>
            <w:tcW w:type="dxa" w:w="1558"/>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169"/>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364"/>
            <w:tcMar>
              <w:top w:type="dxa" w:w="80"/>
              <w:left w:type="dxa" w:w="120"/>
              <w:bottom w:type="dxa" w:w="80"/>
              <w:right w:type="dxa" w:w="120"/>
            </w:tcMar>
          </w:tcPr>
          <w:p>
            <w:pPr>
              <w:spacing w:after="0"/>
            </w:pPr>
            <w:r>
              <w:rPr>
                <w:b w:val="false"/>
                <w:bCs w:val="false"/>
                <w:i w:val="false"/>
                <w:iCs w:val="false"/>
                <w:color w:val="1F2937"/>
                <w:sz w:val="18"/>
                <w:szCs w:val="18"/>
              </w:rPr>
              <w:t xml:space="preserve"/>
            </w:r>
          </w:p>
        </w:tc>
        <w:tc>
          <w:tcPr>
            <w:tcW w:type="dxa" w:w="1461"/>
            <w:tcMar>
              <w:top w:type="dxa" w:w="80"/>
              <w:left w:type="dxa" w:w="120"/>
              <w:bottom w:type="dxa" w:w="80"/>
              <w:right w:type="dxa" w:w="120"/>
            </w:tcMar>
          </w:tcPr>
          <w:p>
            <w:pPr>
              <w:spacing w:after="0"/>
            </w:pPr>
            <w:r>
              <w:rPr>
                <w:b w:val="false"/>
                <w:bCs w:val="false"/>
                <w:i w:val="false"/>
                <w:iCs w:val="false"/>
                <w:color w:val="1F2937"/>
                <w:sz w:val="18"/>
                <w:szCs w:val="18"/>
              </w:rPr>
              <w:t xml:space="preserve"/>
            </w:r>
          </w:p>
        </w:tc>
      </w:tr>
    </w:tbl>
    <w:p>
      <w:pPr>
        <w:spacing w:after="160"/>
      </w:pPr>
    </w:p>
    <w:p>
      <w:pPr>
        <w:pStyle w:val="Heading2"/>
      </w:pPr>
      <w:r>
        <w:t xml:space="preserve">Funding</w:t>
      </w:r>
    </w:p>
    <w:p>
      <w:pPr>
        <w:spacing w:after="40" w:before="120"/>
      </w:pPr>
      <w:r>
        <w:rPr>
          <w:b/>
          <w:bCs/>
        </w:rPr>
        <w:t xml:space="preserve">Funding plan: </w:t>
      </w:r>
      <w:r>
        <w:rPr>
          <w:i/>
          <w:iCs/>
          <w:color w:val="6B7280"/>
        </w:rPr>
        <w:t xml:space="preserve">how much you are raising, from whom (savings, bank or SBA loan, equipment finance, a partner), what each part pays for, and how the loan is repaid</w:t>
      </w:r>
    </w:p>
    <w:p>
      <w:pPr>
        <w:spacing w:after="160"/>
      </w:pPr>
    </w:p>
    <w:p>
      <w:pPr>
        <w:spacing w:after="160"/>
      </w:pPr>
    </w:p>
    <w:p>
      <w:pPr>
        <w:pStyle w:val="Heading1"/>
      </w:pPr>
      <w:r>
        <w:t xml:space="preserve">9. Milestones and risks</w:t>
      </w:r>
    </w:p>
    <w:p>
      <w:pPr>
        <w:spacing w:after="160"/>
      </w:pPr>
      <w:r>
        <w:rPr>
          <w:i/>
          <w:iCs/>
          <w:color w:val="6B7280"/>
        </w:rPr>
        <w:t xml:space="preserve">A milestones table shows a lender you have thought about sequence, and it gives you dates to hold yourself to. Edit the targets to your own dates.</w:t>
      </w:r>
    </w:p>
    <w:tbl>
      <w:tblPr>
        <w:tblW w:type="dxa" w:w="97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34"/>
        <w:gridCol w:w="3506"/>
      </w:tblGrid>
      <w:tr>
        <w:trPr>
          <w:tblHeader/>
        </w:trPr>
        <w:tc>
          <w:tcPr>
            <w:tcW w:type="dxa" w:w="6234"/>
            <w:shd w:fill="EEF2FF"/>
            <w:tcMar>
              <w:top w:type="dxa" w:w="80"/>
              <w:left w:type="dxa" w:w="120"/>
              <w:bottom w:type="dxa" w:w="80"/>
              <w:right w:type="dxa" w:w="120"/>
            </w:tcMar>
          </w:tcPr>
          <w:p>
            <w:pPr>
              <w:spacing w:after="0"/>
            </w:pPr>
            <w:r>
              <w:rPr>
                <w:b/>
                <w:bCs/>
                <w:i w:val="false"/>
                <w:iCs w:val="false"/>
                <w:color w:val="3730A3"/>
                <w:sz w:val="20"/>
                <w:szCs w:val="20"/>
              </w:rPr>
              <w:t xml:space="preserve">Milestone</w:t>
            </w:r>
          </w:p>
        </w:tc>
        <w:tc>
          <w:tcPr>
            <w:tcW w:type="dxa" w:w="3506"/>
            <w:shd w:fill="EEF2FF"/>
            <w:tcMar>
              <w:top w:type="dxa" w:w="80"/>
              <w:left w:type="dxa" w:w="120"/>
              <w:bottom w:type="dxa" w:w="80"/>
              <w:right w:type="dxa" w:w="120"/>
            </w:tcMar>
          </w:tcPr>
          <w:p>
            <w:pPr>
              <w:spacing w:after="0"/>
            </w:pPr>
            <w:r>
              <w:rPr>
                <w:b/>
                <w:bCs/>
                <w:i w:val="false"/>
                <w:iCs w:val="false"/>
                <w:color w:val="3730A3"/>
                <w:sz w:val="20"/>
                <w:szCs w:val="20"/>
              </w:rPr>
              <w:t xml:space="preserve">Target</w:t>
            </w:r>
          </w:p>
        </w:tc>
      </w:tr>
      <w:tr>
        <w:trPr>
          <w:trHeight w:val="500" w:hRule="atLeast"/>
        </w:trPr>
        <w:tc>
          <w:tcPr>
            <w:tcW w:type="dxa" w:w="6234"/>
            <w:tcMar>
              <w:top w:type="dxa" w:w="80"/>
              <w:left w:type="dxa" w:w="120"/>
              <w:bottom w:type="dxa" w:w="80"/>
              <w:right w:type="dxa" w:w="120"/>
            </w:tcMar>
          </w:tcPr>
          <w:p>
            <w:pPr>
              <w:spacing w:after="0"/>
            </w:pPr>
            <w:r>
              <w:rPr>
                <w:b w:val="false"/>
                <w:bCs w:val="false"/>
                <w:i w:val="false"/>
                <w:iCs w:val="false"/>
                <w:color w:val="1F2937"/>
                <w:sz w:val="20"/>
                <w:szCs w:val="20"/>
              </w:rPr>
              <w:t xml:space="preserve">Lease signed</w:t>
            </w:r>
          </w:p>
        </w:tc>
        <w:tc>
          <w:tcPr>
            <w:tcW w:type="dxa" w:w="3506"/>
            <w:tcMar>
              <w:top w:type="dxa" w:w="80"/>
              <w:left w:type="dxa" w:w="120"/>
              <w:bottom w:type="dxa" w:w="80"/>
              <w:right w:type="dxa" w:w="120"/>
            </w:tcMar>
          </w:tcPr>
          <w:p>
            <w:pPr>
              <w:spacing w:after="0"/>
            </w:pPr>
            <w:r>
              <w:rPr>
                <w:b w:val="false"/>
                <w:bCs w:val="false"/>
                <w:i w:val="false"/>
                <w:iCs w:val="false"/>
                <w:color w:val="1F2937"/>
                <w:sz w:val="20"/>
                <w:szCs w:val="20"/>
              </w:rPr>
              <w:t xml:space="preserve">Month -4</w:t>
            </w:r>
          </w:p>
        </w:tc>
      </w:tr>
      <w:tr>
        <w:trPr>
          <w:trHeight w:val="500" w:hRule="atLeast"/>
        </w:trPr>
        <w:tc>
          <w:tcPr>
            <w:tcW w:type="dxa" w:w="6234"/>
            <w:tcMar>
              <w:top w:type="dxa" w:w="80"/>
              <w:left w:type="dxa" w:w="120"/>
              <w:bottom w:type="dxa" w:w="80"/>
              <w:right w:type="dxa" w:w="120"/>
            </w:tcMar>
          </w:tcPr>
          <w:p>
            <w:pPr>
              <w:spacing w:after="0"/>
            </w:pPr>
            <w:r>
              <w:rPr>
                <w:b w:val="false"/>
                <w:bCs w:val="false"/>
                <w:i w:val="false"/>
                <w:iCs w:val="false"/>
                <w:color w:val="1F2937"/>
                <w:sz w:val="20"/>
                <w:szCs w:val="20"/>
              </w:rPr>
              <w:t xml:space="preserve">Pre-sale launched (target 20 founding members)</w:t>
            </w:r>
          </w:p>
        </w:tc>
        <w:tc>
          <w:tcPr>
            <w:tcW w:type="dxa" w:w="3506"/>
            <w:tcMar>
              <w:top w:type="dxa" w:w="80"/>
              <w:left w:type="dxa" w:w="120"/>
              <w:bottom w:type="dxa" w:w="80"/>
              <w:right w:type="dxa" w:w="120"/>
            </w:tcMar>
          </w:tcPr>
          <w:p>
            <w:pPr>
              <w:spacing w:after="0"/>
            </w:pPr>
            <w:r>
              <w:rPr>
                <w:b w:val="false"/>
                <w:bCs w:val="false"/>
                <w:i w:val="false"/>
                <w:iCs w:val="false"/>
                <w:color w:val="1F2937"/>
                <w:sz w:val="20"/>
                <w:szCs w:val="20"/>
              </w:rPr>
              <w:t xml:space="preserve">Month -2</w:t>
            </w:r>
          </w:p>
        </w:tc>
      </w:tr>
      <w:tr>
        <w:trPr>
          <w:trHeight w:val="500" w:hRule="atLeast"/>
        </w:trPr>
        <w:tc>
          <w:tcPr>
            <w:tcW w:type="dxa" w:w="6234"/>
            <w:tcMar>
              <w:top w:type="dxa" w:w="80"/>
              <w:left w:type="dxa" w:w="120"/>
              <w:bottom w:type="dxa" w:w="80"/>
              <w:right w:type="dxa" w:w="120"/>
            </w:tcMar>
          </w:tcPr>
          <w:p>
            <w:pPr>
              <w:spacing w:after="0"/>
            </w:pPr>
            <w:r>
              <w:rPr>
                <w:b w:val="false"/>
                <w:bCs w:val="false"/>
                <w:i w:val="false"/>
                <w:iCs w:val="false"/>
                <w:color w:val="1F2937"/>
                <w:sz w:val="20"/>
                <w:szCs w:val="20"/>
              </w:rPr>
              <w:t xml:space="preserve">Build-out and mats complete</w:t>
            </w:r>
          </w:p>
        </w:tc>
        <w:tc>
          <w:tcPr>
            <w:tcW w:type="dxa" w:w="3506"/>
            <w:tcMar>
              <w:top w:type="dxa" w:w="80"/>
              <w:left w:type="dxa" w:w="120"/>
              <w:bottom w:type="dxa" w:w="80"/>
              <w:right w:type="dxa" w:w="120"/>
            </w:tcMar>
          </w:tcPr>
          <w:p>
            <w:pPr>
              <w:spacing w:after="0"/>
            </w:pPr>
            <w:r>
              <w:rPr>
                <w:b w:val="false"/>
                <w:bCs w:val="false"/>
                <w:i w:val="false"/>
                <w:iCs w:val="false"/>
                <w:color w:val="1F2937"/>
                <w:sz w:val="20"/>
                <w:szCs w:val="20"/>
              </w:rPr>
              <w:t xml:space="preserve">Month -1</w:t>
            </w:r>
          </w:p>
        </w:tc>
      </w:tr>
      <w:tr>
        <w:trPr>
          <w:trHeight w:val="500" w:hRule="atLeast"/>
        </w:trPr>
        <w:tc>
          <w:tcPr>
            <w:tcW w:type="dxa" w:w="6234"/>
            <w:tcMar>
              <w:top w:type="dxa" w:w="80"/>
              <w:left w:type="dxa" w:w="120"/>
              <w:bottom w:type="dxa" w:w="80"/>
              <w:right w:type="dxa" w:w="120"/>
            </w:tcMar>
          </w:tcPr>
          <w:p>
            <w:pPr>
              <w:spacing w:after="0"/>
            </w:pPr>
            <w:r>
              <w:rPr>
                <w:b w:val="false"/>
                <w:bCs w:val="false"/>
                <w:i w:val="false"/>
                <w:iCs w:val="false"/>
                <w:color w:val="1F2937"/>
                <w:sz w:val="20"/>
                <w:szCs w:val="20"/>
              </w:rPr>
              <w:t xml:space="preserve">Opening day</w:t>
            </w:r>
          </w:p>
        </w:tc>
        <w:tc>
          <w:tcPr>
            <w:tcW w:type="dxa" w:w="3506"/>
            <w:tcMar>
              <w:top w:type="dxa" w:w="80"/>
              <w:left w:type="dxa" w:w="120"/>
              <w:bottom w:type="dxa" w:w="80"/>
              <w:right w:type="dxa" w:w="120"/>
            </w:tcMar>
          </w:tcPr>
          <w:p>
            <w:pPr>
              <w:spacing w:after="0"/>
            </w:pPr>
            <w:r>
              <w:rPr>
                <w:b w:val="false"/>
                <w:bCs w:val="false"/>
                <w:i w:val="false"/>
                <w:iCs w:val="false"/>
                <w:color w:val="1F2937"/>
                <w:sz w:val="20"/>
                <w:szCs w:val="20"/>
              </w:rPr>
              <w:t xml:space="preserve">Month 0</w:t>
            </w:r>
          </w:p>
        </w:tc>
      </w:tr>
      <w:tr>
        <w:trPr>
          <w:trHeight w:val="500" w:hRule="atLeast"/>
        </w:trPr>
        <w:tc>
          <w:tcPr>
            <w:tcW w:type="dxa" w:w="6234"/>
            <w:tcMar>
              <w:top w:type="dxa" w:w="80"/>
              <w:left w:type="dxa" w:w="120"/>
              <w:bottom w:type="dxa" w:w="80"/>
              <w:right w:type="dxa" w:w="120"/>
            </w:tcMar>
          </w:tcPr>
          <w:p>
            <w:pPr>
              <w:spacing w:after="0"/>
            </w:pPr>
            <w:r>
              <w:rPr>
                <w:b w:val="false"/>
                <w:bCs w:val="false"/>
                <w:i w:val="false"/>
                <w:iCs w:val="false"/>
                <w:color w:val="1F2937"/>
                <w:sz w:val="20"/>
                <w:szCs w:val="20"/>
              </w:rPr>
              <w:t xml:space="preserve">60 members: costs covered</w:t>
            </w:r>
          </w:p>
        </w:tc>
        <w:tc>
          <w:tcPr>
            <w:tcW w:type="dxa" w:w="3506"/>
            <w:tcMar>
              <w:top w:type="dxa" w:w="80"/>
              <w:left w:type="dxa" w:w="120"/>
              <w:bottom w:type="dxa" w:w="80"/>
              <w:right w:type="dxa" w:w="120"/>
            </w:tcMar>
          </w:tcPr>
          <w:p>
            <w:pPr>
              <w:spacing w:after="0"/>
            </w:pPr>
            <w:r>
              <w:rPr>
                <w:b w:val="false"/>
                <w:bCs w:val="false"/>
                <w:i w:val="false"/>
                <w:iCs w:val="false"/>
                <w:color w:val="1F2937"/>
                <w:sz w:val="20"/>
                <w:szCs w:val="20"/>
              </w:rPr>
              <w:t xml:space="preserve">Month 5</w:t>
            </w:r>
          </w:p>
        </w:tc>
      </w:tr>
      <w:tr>
        <w:trPr>
          <w:trHeight w:val="500" w:hRule="atLeast"/>
        </w:trPr>
        <w:tc>
          <w:tcPr>
            <w:tcW w:type="dxa" w:w="6234"/>
            <w:tcMar>
              <w:top w:type="dxa" w:w="80"/>
              <w:left w:type="dxa" w:w="120"/>
              <w:bottom w:type="dxa" w:w="80"/>
              <w:right w:type="dxa" w:w="120"/>
            </w:tcMar>
          </w:tcPr>
          <w:p>
            <w:pPr>
              <w:spacing w:after="0"/>
            </w:pPr>
            <w:r>
              <w:rPr>
                <w:b w:val="false"/>
                <w:bCs w:val="false"/>
                <w:i w:val="false"/>
                <w:iCs w:val="false"/>
                <w:color w:val="1F2937"/>
                <w:sz w:val="20"/>
                <w:szCs w:val="20"/>
              </w:rPr>
              <w:t xml:space="preserve">90 members: owner paid</w:t>
            </w:r>
          </w:p>
        </w:tc>
        <w:tc>
          <w:tcPr>
            <w:tcW w:type="dxa" w:w="3506"/>
            <w:tcMar>
              <w:top w:type="dxa" w:w="80"/>
              <w:left w:type="dxa" w:w="120"/>
              <w:bottom w:type="dxa" w:w="80"/>
              <w:right w:type="dxa" w:w="120"/>
            </w:tcMar>
          </w:tcPr>
          <w:p>
            <w:pPr>
              <w:spacing w:after="0"/>
            </w:pPr>
            <w:r>
              <w:rPr>
                <w:b w:val="false"/>
                <w:bCs w:val="false"/>
                <w:i w:val="false"/>
                <w:iCs w:val="false"/>
                <w:color w:val="1F2937"/>
                <w:sz w:val="20"/>
                <w:szCs w:val="20"/>
              </w:rPr>
              <w:t xml:space="preserve">Month 10</w:t>
            </w:r>
          </w:p>
        </w:tc>
      </w:tr>
      <w:tr>
        <w:trPr>
          <w:trHeight w:val="500" w:hRule="atLeast"/>
        </w:trPr>
        <w:tc>
          <w:tcPr>
            <w:tcW w:type="dxa" w:w="6234"/>
            <w:tcMar>
              <w:top w:type="dxa" w:w="80"/>
              <w:left w:type="dxa" w:w="120"/>
              <w:bottom w:type="dxa" w:w="80"/>
              <w:right w:type="dxa" w:w="120"/>
            </w:tcMar>
          </w:tcPr>
          <w:p>
            <w:pPr>
              <w:spacing w:after="0"/>
            </w:pPr>
            <w:r>
              <w:rPr>
                <w:b w:val="false"/>
                <w:bCs w:val="false"/>
                <w:i w:val="false"/>
                <w:iCs w:val="false"/>
                <w:color w:val="1F2937"/>
                <w:sz w:val="20"/>
                <w:szCs w:val="20"/>
              </w:rPr>
              <w:t xml:space="preserve">First summer camp</w:t>
            </w:r>
          </w:p>
        </w:tc>
        <w:tc>
          <w:tcPr>
            <w:tcW w:type="dxa" w:w="3506"/>
            <w:tcMar>
              <w:top w:type="dxa" w:w="80"/>
              <w:left w:type="dxa" w:w="120"/>
              <w:bottom w:type="dxa" w:w="80"/>
              <w:right w:type="dxa" w:w="120"/>
            </w:tcMar>
          </w:tcPr>
          <w:p>
            <w:pPr>
              <w:spacing w:after="0"/>
            </w:pPr>
            <w:r>
              <w:rPr>
                <w:b w:val="false"/>
                <w:bCs w:val="false"/>
                <w:i w:val="false"/>
                <w:iCs w:val="false"/>
                <w:color w:val="1F2937"/>
                <w:sz w:val="20"/>
                <w:szCs w:val="20"/>
              </w:rPr>
              <w:t xml:space="preserve">First June to August</w:t>
            </w:r>
          </w:p>
        </w:tc>
      </w:tr>
      <w:tr>
        <w:trPr>
          <w:trHeight w:val="500" w:hRule="atLeast"/>
        </w:trPr>
        <w:tc>
          <w:tcPr>
            <w:tcW w:type="dxa" w:w="6234"/>
            <w:tcMar>
              <w:top w:type="dxa" w:w="80"/>
              <w:left w:type="dxa" w:w="120"/>
              <w:bottom w:type="dxa" w:w="80"/>
              <w:right w:type="dxa" w:w="120"/>
            </w:tcMar>
          </w:tcPr>
          <w:p>
            <w:pPr>
              <w:spacing w:after="0"/>
            </w:pPr>
            <w:r>
              <w:rPr>
                <w:b w:val="false"/>
                <w:bCs w:val="false"/>
                <w:i w:val="false"/>
                <w:iCs w:val="false"/>
                <w:color w:val="1F2937"/>
                <w:sz w:val="20"/>
                <w:szCs w:val="20"/>
              </w:rPr>
              <w:t xml:space="preserve">Second instructor hired</w:t>
            </w:r>
          </w:p>
        </w:tc>
        <w:tc>
          <w:tcPr>
            <w:tcW w:type="dxa" w:w="3506"/>
            <w:tcMar>
              <w:top w:type="dxa" w:w="80"/>
              <w:left w:type="dxa" w:w="120"/>
              <w:bottom w:type="dxa" w:w="80"/>
              <w:right w:type="dxa" w:w="120"/>
            </w:tcMar>
          </w:tcPr>
          <w:p>
            <w:pPr>
              <w:spacing w:after="0"/>
            </w:pPr>
            <w:r>
              <w:rPr>
                <w:b w:val="false"/>
                <w:bCs w:val="false"/>
                <w:i w:val="false"/>
                <w:iCs w:val="false"/>
                <w:color w:val="1F2937"/>
                <w:sz w:val="20"/>
                <w:szCs w:val="20"/>
              </w:rPr>
              <w:t xml:space="preserve">Around 150 members</w:t>
            </w:r>
          </w:p>
        </w:tc>
      </w:tr>
      <w:tr>
        <w:trPr>
          <w:trHeight w:val="500" w:hRule="atLeast"/>
        </w:trPr>
        <w:tc>
          <w:tcPr>
            <w:tcW w:type="dxa" w:w="6234"/>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3506"/>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6234"/>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3506"/>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bl>
    <w:p>
      <w:pPr>
        <w:spacing w:after="160"/>
      </w:pPr>
    </w:p>
    <w:p>
      <w:pPr>
        <w:spacing w:after="160"/>
      </w:pPr>
      <w:r>
        <w:rPr>
          <w:i/>
          <w:iCs/>
          <w:color w:val="6B7280"/>
        </w:rPr>
        <w:t xml:space="preserve">Then list your main risks with one line of mitigation each.</w:t>
      </w:r>
    </w:p>
    <w:tbl>
      <w:tblPr>
        <w:tblW w:type="dxa" w:w="97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2"/>
        <w:gridCol w:w="6428"/>
      </w:tblGrid>
      <w:tr>
        <w:trPr>
          <w:tblHeader/>
        </w:trPr>
        <w:tc>
          <w:tcPr>
            <w:tcW w:type="dxa" w:w="3312"/>
            <w:shd w:fill="EEF2FF"/>
            <w:tcMar>
              <w:top w:type="dxa" w:w="80"/>
              <w:left w:type="dxa" w:w="120"/>
              <w:bottom w:type="dxa" w:w="80"/>
              <w:right w:type="dxa" w:w="120"/>
            </w:tcMar>
          </w:tcPr>
          <w:p>
            <w:pPr>
              <w:spacing w:after="0"/>
            </w:pPr>
            <w:r>
              <w:rPr>
                <w:b/>
                <w:bCs/>
                <w:i w:val="false"/>
                <w:iCs w:val="false"/>
                <w:color w:val="3730A3"/>
                <w:sz w:val="20"/>
                <w:szCs w:val="20"/>
              </w:rPr>
              <w:t xml:space="preserve">Risk</w:t>
            </w:r>
          </w:p>
        </w:tc>
        <w:tc>
          <w:tcPr>
            <w:tcW w:type="dxa" w:w="6428"/>
            <w:shd w:fill="EEF2FF"/>
            <w:tcMar>
              <w:top w:type="dxa" w:w="80"/>
              <w:left w:type="dxa" w:w="120"/>
              <w:bottom w:type="dxa" w:w="80"/>
              <w:right w:type="dxa" w:w="120"/>
            </w:tcMar>
          </w:tcPr>
          <w:p>
            <w:pPr>
              <w:spacing w:after="0"/>
            </w:pPr>
            <w:r>
              <w:rPr>
                <w:b/>
                <w:bCs/>
                <w:i w:val="false"/>
                <w:iCs w:val="false"/>
                <w:color w:val="3730A3"/>
                <w:sz w:val="20"/>
                <w:szCs w:val="20"/>
              </w:rPr>
              <w:t xml:space="preserve">Mitigation</w:t>
            </w:r>
          </w:p>
        </w:tc>
      </w:tr>
      <w:tr>
        <w:trPr>
          <w:trHeight w:val="500" w:hRule="atLeast"/>
        </w:trPr>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Slower enrollment than forecast</w:t>
            </w:r>
          </w:p>
        </w:tc>
        <w:tc>
          <w:tcPr>
            <w:tcW w:type="dxa" w:w="6428"/>
            <w:tcMar>
              <w:top w:type="dxa" w:w="80"/>
              <w:left w:type="dxa" w:w="120"/>
              <w:bottom w:type="dxa" w:w="80"/>
              <w:right w:type="dxa" w:w="120"/>
            </w:tcMar>
          </w:tcPr>
          <w:p>
            <w:pPr>
              <w:spacing w:after="0"/>
            </w:pPr>
            <w:r>
              <w:rPr>
                <w:b w:val="false"/>
                <w:bCs w:val="false"/>
                <w:i w:val="false"/>
                <w:iCs w:val="false"/>
                <w:color w:val="1F2937"/>
                <w:sz w:val="20"/>
                <w:szCs w:val="20"/>
              </w:rPr>
              <w:t xml:space="preserve">A four-month operating reserve, and a marketing budget you can increase</w:t>
            </w:r>
          </w:p>
        </w:tc>
      </w:tr>
      <w:tr>
        <w:trPr>
          <w:trHeight w:val="500" w:hRule="atLeast"/>
        </w:trPr>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Key instructor leaves</w:t>
            </w:r>
          </w:p>
        </w:tc>
        <w:tc>
          <w:tcPr>
            <w:tcW w:type="dxa" w:w="6428"/>
            <w:tcMar>
              <w:top w:type="dxa" w:w="80"/>
              <w:left w:type="dxa" w:w="120"/>
              <w:bottom w:type="dxa" w:w="80"/>
              <w:right w:type="dxa" w:w="120"/>
            </w:tcMar>
          </w:tcPr>
          <w:p>
            <w:pPr>
              <w:spacing w:after="0"/>
            </w:pPr>
            <w:r>
              <w:rPr>
                <w:b w:val="false"/>
                <w:bCs w:val="false"/>
                <w:i w:val="false"/>
                <w:iCs w:val="false"/>
                <w:color w:val="1F2937"/>
                <w:sz w:val="20"/>
                <w:szCs w:val="20"/>
              </w:rPr>
              <w:t xml:space="preserve">Train senior students through a leadership program, and document the curriculum</w:t>
            </w:r>
          </w:p>
        </w:tc>
      </w:tr>
      <w:tr>
        <w:trPr>
          <w:trHeight w:val="500" w:hRule="atLeast"/>
        </w:trPr>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Summer churn</w:t>
            </w:r>
          </w:p>
        </w:tc>
        <w:tc>
          <w:tcPr>
            <w:tcW w:type="dxa" w:w="6428"/>
            <w:tcMar>
              <w:top w:type="dxa" w:w="80"/>
              <w:left w:type="dxa" w:w="120"/>
              <w:bottom w:type="dxa" w:w="80"/>
              <w:right w:type="dxa" w:w="120"/>
            </w:tcMar>
          </w:tcPr>
          <w:p>
            <w:pPr>
              <w:spacing w:after="0"/>
            </w:pPr>
            <w:r>
              <w:rPr>
                <w:b w:val="false"/>
                <w:bCs w:val="false"/>
                <w:i w:val="false"/>
                <w:iCs w:val="false"/>
                <w:color w:val="1F2937"/>
                <w:sz w:val="20"/>
                <w:szCs w:val="20"/>
              </w:rPr>
              <w:t xml:space="preserve">Summer camps, family classes and a freeze option instead of cancellation</w:t>
            </w:r>
          </w:p>
        </w:tc>
      </w:tr>
      <w:tr>
        <w:trPr>
          <w:trHeight w:val="500" w:hRule="atLeast"/>
        </w:trPr>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A competitor opens nearby</w:t>
            </w:r>
          </w:p>
        </w:tc>
        <w:tc>
          <w:tcPr>
            <w:tcW w:type="dxa" w:w="6428"/>
            <w:tcMar>
              <w:top w:type="dxa" w:w="80"/>
              <w:left w:type="dxa" w:w="120"/>
              <w:bottom w:type="dxa" w:w="80"/>
              <w:right w:type="dxa" w:w="120"/>
            </w:tcMar>
          </w:tcPr>
          <w:p>
            <w:pPr>
              <w:spacing w:after="0"/>
            </w:pPr>
            <w:r>
              <w:rPr>
                <w:b w:val="false"/>
                <w:bCs w:val="false"/>
                <w:i w:val="false"/>
                <w:iCs w:val="false"/>
                <w:color w:val="1F2937"/>
                <w:sz w:val="20"/>
                <w:szCs w:val="20"/>
              </w:rPr>
              <w:t xml:space="preserve">A clear niche (age group, discipline or schedule) and strong reviews</w:t>
            </w:r>
          </w:p>
        </w:tc>
      </w:tr>
      <w:tr>
        <w:trPr>
          <w:trHeight w:val="500" w:hRule="atLeast"/>
        </w:trPr>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Injury claim</w:t>
            </w:r>
          </w:p>
        </w:tc>
        <w:tc>
          <w:tcPr>
            <w:tcW w:type="dxa" w:w="6428"/>
            <w:tcMar>
              <w:top w:type="dxa" w:w="80"/>
              <w:left w:type="dxa" w:w="120"/>
              <w:bottom w:type="dxa" w:w="80"/>
              <w:right w:type="dxa" w:w="120"/>
            </w:tcMar>
          </w:tcPr>
          <w:p>
            <w:pPr>
              <w:spacing w:after="0"/>
            </w:pPr>
            <w:r>
              <w:rPr>
                <w:b w:val="false"/>
                <w:bCs w:val="false"/>
                <w:i w:val="false"/>
                <w:iCs w:val="false"/>
                <w:color w:val="1F2937"/>
                <w:sz w:val="20"/>
                <w:szCs w:val="20"/>
              </w:rPr>
              <w:t xml:space="preserve">Proper insurance, signed waivers, an incident log and trained staff</w:t>
            </w:r>
          </w:p>
        </w:tc>
      </w:tr>
      <w:tr>
        <w:trPr>
          <w:trHeight w:val="500" w:hRule="atLeast"/>
        </w:trPr>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6428"/>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r>
        <w:trPr>
          <w:trHeight w:val="500" w:hRule="atLeast"/>
        </w:trPr>
        <w:tc>
          <w:tcPr>
            <w:tcW w:type="dxa" w:w="3312"/>
            <w:tcMar>
              <w:top w:type="dxa" w:w="80"/>
              <w:left w:type="dxa" w:w="120"/>
              <w:bottom w:type="dxa" w:w="80"/>
              <w:right w:type="dxa" w:w="120"/>
            </w:tcMar>
          </w:tcPr>
          <w:p>
            <w:pPr>
              <w:spacing w:after="0"/>
            </w:pPr>
            <w:r>
              <w:rPr>
                <w:b w:val="false"/>
                <w:bCs w:val="false"/>
                <w:i w:val="false"/>
                <w:iCs w:val="false"/>
                <w:color w:val="1F2937"/>
                <w:sz w:val="20"/>
                <w:szCs w:val="20"/>
              </w:rPr>
              <w:t xml:space="preserve"/>
            </w:r>
          </w:p>
        </w:tc>
        <w:tc>
          <w:tcPr>
            <w:tcW w:type="dxa" w:w="6428"/>
            <w:tcMar>
              <w:top w:type="dxa" w:w="80"/>
              <w:left w:type="dxa" w:w="120"/>
              <w:bottom w:type="dxa" w:w="80"/>
              <w:right w:type="dxa" w:w="120"/>
            </w:tcMar>
          </w:tcPr>
          <w:p>
            <w:pPr>
              <w:spacing w:after="0"/>
            </w:pPr>
            <w:r>
              <w:rPr>
                <w:b w:val="false"/>
                <w:bCs w:val="false"/>
                <w:i w:val="false"/>
                <w:iCs w:val="false"/>
                <w:color w:val="1F2937"/>
                <w:sz w:val="20"/>
                <w:szCs w:val="20"/>
              </w:rPr>
              <w:t xml:space="preserve"/>
            </w:r>
          </w:p>
        </w:tc>
      </w:tr>
    </w:tbl>
    <w:sectPr>
      <w:footerReference w:type="default" r:id="rId7"/>
      <w:pgSz w:w="11906" w:h="16838" w:orient="portrait"/>
      <w:pgMar w:top="1100" w:right="1250" w:bottom="11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Free template from Pembee, booking software for classes, camps and clubs · www.pembee.app/blog/martial-arts-business-plan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docDefaults>
  <w:style w:type="paragraph" w:styleId="Title">
    <w:name w:val="Title"/>
    <w:basedOn w:val="Normal"/>
    <w:next w:val="Normal"/>
    <w:qFormat/>
    <w:rPr>
      <w:rFonts w:ascii="Calibri" w:cs="Calibri" w:eastAsia="Calibri" w:hAnsi="Calibri"/>
      <w:b/>
      <w:bCs/>
      <w:color w:val="111827"/>
      <w:sz w:val="44"/>
      <w:szCs w:val="44"/>
    </w:rPr>
  </w:style>
  <w:style w:type="paragraph" w:styleId="Heading1">
    <w:name w:val="Heading 1"/>
    <w:basedOn w:val="Normal"/>
    <w:next w:val="Normal"/>
    <w:qFormat/>
    <w:pPr>
      <w:spacing w:after="140" w:before="360"/>
    </w:pPr>
    <w:rPr>
      <w:rFonts w:ascii="Calibri" w:cs="Calibri" w:eastAsia="Calibri" w:hAnsi="Calibri"/>
      <w:b/>
      <w:bCs/>
      <w:color w:val="5850EC"/>
      <w:sz w:val="28"/>
      <w:szCs w:val="28"/>
    </w:rPr>
  </w:style>
  <w:style w:type="paragraph" w:styleId="Heading2">
    <w:name w:val="Heading 2"/>
    <w:basedOn w:val="Normal"/>
    <w:next w:val="Normal"/>
    <w:qFormat/>
    <w:pPr>
      <w:spacing w:after="100" w:before="220"/>
    </w:pPr>
    <w:rPr>
      <w:rFonts w:ascii="Calibri" w:cs="Calibri" w:eastAsia="Calibri" w:hAnsi="Calibri"/>
      <w:b/>
      <w:bCs/>
      <w:color w:val="111827"/>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Martial Arts Business Plan Template</dc:title>
  <dc:creator>Pembee</dc:creator>
  <dc:description>Fillable martial arts business plan template from Pembee. Pairs with www.pembee.app/blog/martial-arts-business-plan</dc:description>
  <cp:lastModifiedBy>Un-named</cp:lastModifiedBy>
  <cp:revision>1</cp:revision>
  <dcterms:created xsi:type="dcterms:W3CDTF">2026-09-25T10:44:57.320Z</dcterms:created>
  <dcterms:modified xsi:type="dcterms:W3CDTF">2026-09-25T10:44:57.321Z</dcterms:modified>
</cp:coreProperties>
</file>

<file path=docProps/custom.xml><?xml version="1.0" encoding="utf-8"?>
<Properties xmlns="http://schemas.openxmlformats.org/officeDocument/2006/custom-properties" xmlns:vt="http://schemas.openxmlformats.org/officeDocument/2006/docPropsVTypes"/>
</file>